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15" w:name="_GoBack"/>
      <w:bookmarkEnd w:id="15"/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保定白沟新城国际贸易服务中心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2023年部门预算绩效文本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保定白沟新城国际贸易服务中心编制</w:t>
      </w:r>
    </w:p>
    <w:p>
      <w:pPr>
        <w:jc w:val="center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白沟新城财政局审核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/>
      <w:r>
        <w:fldChar w:fldCharType="end"/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1.国贸中心-关于调整2021年中央外经贸发展资金预算指标的通知（保财建【2021】57号）（553万元）绩效目标表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"_Toc_4_4_0000000005" </w:instrText>
      </w:r>
      <w:r>
        <w:fldChar w:fldCharType="separate"/>
      </w:r>
      <w:r>
        <w:t>2.国贸中心法律顾问费绩效目标表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"_Toc_4_4_0000000006" </w:instrText>
      </w:r>
      <w:r>
        <w:fldChar w:fldCharType="separate"/>
      </w:r>
      <w:r>
        <w:t>3.国贸中心事务资金绩效目标表</w:t>
      </w:r>
      <w:r>
        <w:tab/>
      </w:r>
      <w:r>
        <w:fldChar w:fldCharType="begin"/>
      </w:r>
      <w:r>
        <w:instrText xml:space="preserve">PAGEREF _Toc_4_4_0000000006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"_Toc_4_4_0000000007" </w:instrText>
      </w:r>
      <w:r>
        <w:fldChar w:fldCharType="separate"/>
      </w:r>
      <w:r>
        <w:t>4.运转保障-国贸中心劳务派遣资金绩效目标表</w:t>
      </w:r>
      <w:r>
        <w:tab/>
      </w:r>
      <w:r>
        <w:fldChar w:fldCharType="begin"/>
      </w:r>
      <w:r>
        <w:instrText xml:space="preserve">PAGEREF _Toc_4_4_0000000007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"_Toc_4_4_0000000008" </w:instrText>
      </w:r>
      <w:r>
        <w:fldChar w:fldCharType="separate"/>
      </w:r>
      <w:r>
        <w:t>5.关于下达2022年第二批省级外贸发展专项资金的通知（保财建【2022】66号）绩效目标表</w:t>
      </w:r>
      <w:r>
        <w:tab/>
      </w:r>
      <w:r>
        <w:fldChar w:fldCharType="begin"/>
      </w:r>
      <w:r>
        <w:instrText xml:space="preserve">PAGEREF _Toc_4_4_0000000008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6.国贸中心-关于调整2021年中央外经贸发展资金预算指标的通知（保财建【2021】57号）（447万元）绩效目标表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"_Toc_4_4_0000000010" </w:instrText>
      </w:r>
      <w:r>
        <w:fldChar w:fldCharType="separate"/>
      </w:r>
      <w:r>
        <w:t>7.国贸中心-关于调整下达2022年中央外经贸发展资金的通知（保财建【2022】76号）绩效目标表</w:t>
      </w:r>
      <w:r>
        <w:tab/>
      </w:r>
      <w:r>
        <w:fldChar w:fldCharType="begin"/>
      </w:r>
      <w:r>
        <w:instrText xml:space="preserve">PAGEREF _Toc_4_4_0000000010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"_Toc_4_4_0000000011" </w:instrText>
      </w:r>
      <w:r>
        <w:fldChar w:fldCharType="separate"/>
      </w:r>
      <w:r>
        <w:t>8.国贸中心-关于调整下达2022年中央外经贸发展资金预算的通知（保财建【2022】69号）绩效目标表</w:t>
      </w:r>
      <w:r>
        <w:tab/>
      </w:r>
      <w:r>
        <w:fldChar w:fldCharType="begin"/>
      </w:r>
      <w:r>
        <w:instrText xml:space="preserve">PAGEREF _Toc_4_4_0000000011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"_Toc_4_4_0000000012" </w:instrText>
      </w:r>
      <w:r>
        <w:fldChar w:fldCharType="separate"/>
      </w:r>
      <w:r>
        <w:t>9.国贸中心-关于下达第二批省外经贸专项资金的通知（保财建【2022】79号）绩效目标表</w:t>
      </w:r>
      <w:r>
        <w:tab/>
      </w:r>
      <w:r>
        <w:fldChar w:fldCharType="begin"/>
      </w:r>
      <w:r>
        <w:instrText xml:space="preserve">PAGEREF _Toc_4_4_0000000012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"_Toc_4_4_0000000013" </w:instrText>
      </w:r>
      <w:r>
        <w:fldChar w:fldCharType="separate"/>
      </w:r>
      <w:r>
        <w:t>10.国贸中心-下达2022年外贸龙头骨干企业项目支持资金的通知（保财建【2022】105号）绩效目标表</w:t>
      </w:r>
      <w:r>
        <w:tab/>
      </w:r>
      <w:r>
        <w:fldChar w:fldCharType="begin"/>
      </w:r>
      <w:r>
        <w:instrText xml:space="preserve">PAGEREF _Toc_4_4_0000000013 \h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"_Toc_4_4_0000000014" </w:instrText>
      </w:r>
      <w:r>
        <w:fldChar w:fldCharType="separate"/>
      </w:r>
      <w:r>
        <w:t>11.市场采购贸易方式专项资金（补贴资金）绩效目标表</w:t>
      </w:r>
      <w:r>
        <w:tab/>
      </w:r>
      <w:r>
        <w:fldChar w:fldCharType="begin"/>
      </w:r>
      <w:r>
        <w:instrText xml:space="preserve">PAGEREF _Toc_4_4_0000000014 \h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"_Toc_4_4_0000000015" </w:instrText>
      </w:r>
      <w:r>
        <w:fldChar w:fldCharType="separate"/>
      </w:r>
      <w:r>
        <w:t>12.外经贸发展专项资金（参展、采购商服务、信保、海关等）绩效目标表</w:t>
      </w:r>
      <w:r>
        <w:tab/>
      </w:r>
      <w:r>
        <w:fldChar w:fldCharType="begin"/>
      </w:r>
      <w:r>
        <w:instrText xml:space="preserve">PAGEREF _Toc_4_4_0000000015 \h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/>
      <w:r>
        <w:fldChar w:fldCharType="end"/>
      </w:r>
    </w:p>
    <w:p>
      <w:pPr>
        <w:sectPr>
          <w:footerReference r:id="rId9" w:type="default"/>
          <w:footerReference r:id="rId10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>
      <w:pPr>
        <w:pStyle w:val="7"/>
      </w:pPr>
      <w:r>
        <w:t>以习近平新时代中国特色社会主义思想为指导，全面贯彻落实党的二十大精神和省市各项决策部署，围绕《保定市全力推进白沟商贸经济高质量发展三年行动计划（2023-2025年）》的总体要求，围绕“世界箱包之都”“中国商贸重镇”“京津冀生活时尚小城”定位，紧抓京津冀协同发展机遇，坚持创新引领，以提升市场采购贸易方式试点能级为重点，以强化特色产业支撑、促进外贸转型升级为主线，以推动白沟商贸经济高质量发展、建设有实力、有韧性、有品质、有温度的新白沟为目的，利用市场采购贸易方式、跨境电商、外贸综合服务平台等新业态模式，整体推进外贸主体、进出口总值增加，加快外贸转型升级。通过搭建高水平开放平台，强化特色产业支撑，提升市场采购贸易方式试点能级，推动对外贸易转型升级；确保联网信息平台正常运转，通过统计、监测市场采购贸易方式出口等情况，实现市场采购贸易出口商品来源可溯、实现市场采购贸易全流程管理，确保市场采购贸易健康有序发展；负责协调对外贸易相关事宜，开展机关制度体系建设，开展机关事务工作，保障机关正常工作高效运转。</w:t>
      </w:r>
    </w:p>
    <w:p>
      <w:pPr>
        <w:pStyle w:val="7"/>
      </w:pPr>
    </w:p>
    <w:p>
      <w:pPr>
        <w:spacing w:before="10" w:after="10"/>
        <w:ind w:firstLine="560"/>
        <w:outlineLvl w:val="1"/>
      </w:pPr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>
      <w:pPr>
        <w:pStyle w:val="8"/>
      </w:pPr>
      <w:r>
        <w:t>（一）有效提升市场采购贸易方式试点能级水平，充分发挥国家市场采购贸易方式试点带动作用</w:t>
      </w:r>
    </w:p>
    <w:p>
      <w:pPr>
        <w:pStyle w:val="8"/>
      </w:pPr>
      <w:r>
        <w:t>绩效目标：通过市场采购贸易方式试点建设与运行管理相关工作，力争实现全国通关一体化、市场采购简化申报政策有效落地；以市场采购为抓手，推动保定市中欧、中亚班列等铁路运输发展；优化出口商品结构，产品类型多样化发展，带动箱包产业链整体发展。</w:t>
      </w:r>
    </w:p>
    <w:p>
      <w:pPr>
        <w:pStyle w:val="8"/>
      </w:pPr>
      <w:r>
        <w:t>绩效指标：按时按质推动试点能级水平提升，通过试点良性运行发展，对全区外贸发展起到积极地带动作用。</w:t>
      </w:r>
    </w:p>
    <w:p>
      <w:pPr>
        <w:pStyle w:val="8"/>
      </w:pPr>
      <w:r>
        <w:t>（二）特色产业支撑作用进一步强化，促进外贸转型升级</w:t>
      </w:r>
    </w:p>
    <w:p>
      <w:pPr>
        <w:pStyle w:val="8"/>
      </w:pPr>
      <w:r>
        <w:t>绩效目标：发挥河北省白沟新城国家外贸转型升级基地（箱包）优势，延伸产业链条，壮大产业集群，支持企业申报自主知识产权和专利，打造自有品牌，扩大箱包出口，强化箱包产业对全区外贸的支撑作用，促进外贸转型升级。</w:t>
      </w:r>
    </w:p>
    <w:p>
      <w:pPr>
        <w:pStyle w:val="8"/>
      </w:pPr>
      <w:r>
        <w:t>绩效指标：进一步强化箱包产业支撑作用，发挥国家级外贸转型升级基地优势，促进全区外贸转型升级。</w:t>
      </w:r>
    </w:p>
    <w:p>
      <w:pPr>
        <w:pStyle w:val="8"/>
      </w:pPr>
      <w:r>
        <w:t>（三）确保市场采购贸易方式试点良性运转</w:t>
      </w:r>
    </w:p>
    <w:p>
      <w:pPr>
        <w:pStyle w:val="8"/>
      </w:pPr>
      <w:r>
        <w:t>绩效目标：通过对联网信息平台日常运营维护、升级，统计、监测市场采购运行情况，建立市场采购贸易商品认定体系和贸易流程管理服务体系，对市场采购贸易经营主体开展信用评价工作，促进市场采购贸易经营者诚实经营，实现市场采购贸易出口商品来源可溯，确保市场采购贸易方式试点良性运转。</w:t>
      </w:r>
    </w:p>
    <w:p>
      <w:pPr>
        <w:pStyle w:val="8"/>
      </w:pPr>
      <w:r>
        <w:t>绩效指标：通过对市场采购的日常运营管理，实现试点良性运转。</w:t>
      </w:r>
    </w:p>
    <w:p>
      <w:pPr>
        <w:pStyle w:val="8"/>
      </w:pPr>
      <w:r>
        <w:t>（四）协调对外贸易相关工作，高质高效完成工作任务</w:t>
      </w:r>
    </w:p>
    <w:p>
      <w:pPr>
        <w:pStyle w:val="8"/>
      </w:pPr>
      <w:r>
        <w:t>绩效目标：协调对外贸易相关事宜，高质高效完成工作任务，开展机关制度体系建设，开展人事管理、党建、后勤、日常运转等综合事务管理工作，保障机关正常工作高效运转。</w:t>
      </w:r>
    </w:p>
    <w:p>
      <w:pPr>
        <w:pStyle w:val="8"/>
      </w:pPr>
      <w:r>
        <w:t>绩效指标：高质高效完成对外贸易、综合事务管理工作，保障机关正常工作高效运转。</w:t>
      </w:r>
    </w:p>
    <w:p>
      <w:pPr>
        <w:pStyle w:val="8"/>
      </w:pPr>
    </w:p>
    <w:p>
      <w:pPr>
        <w:spacing w:before="10" w:after="10"/>
        <w:ind w:firstLine="560"/>
        <w:outlineLvl w:val="1"/>
      </w:pPr>
      <w:bookmarkStart w:id="2" w:name="_Toc_2_2_0000000003"/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>
      <w:pPr>
        <w:pStyle w:val="9"/>
      </w:pPr>
      <w:r>
        <w:t>（一）出台支持政策夯实外贸基础。结合市场采购试点，认真调研外贸企业发展实际需求，出台支持我区对外贸易高质量发展若干措施。</w:t>
      </w:r>
    </w:p>
    <w:p>
      <w:pPr>
        <w:pStyle w:val="9"/>
      </w:pPr>
      <w:r>
        <w:t>（二）加大招商推介力度，壮大外贸主体规模。招引优质外贸综合服务企业落户白沟，引导外贸综合服务企业完善线上服务平台，规范内部风险管理，支持外综服企业争创海关“经认证的经营者”（AEO认证），在保定市各个县市区及全省范围内继续深挖、细挖、精挖，吸引更多的特色产品和小微企业到白沟新城集聚。</w:t>
      </w:r>
    </w:p>
    <w:p>
      <w:pPr>
        <w:pStyle w:val="9"/>
      </w:pPr>
      <w:r>
        <w:t>（三）支持企业多渠道开展对外贸易。参照省商务厅制定的河北省重点展会计划表，结合白沟实际情况，通过采取线上、线下参展等形式，多渠道发展对外贸易，拓展国内外市场。</w:t>
      </w:r>
    </w:p>
    <w:p>
      <w:pPr>
        <w:pStyle w:val="9"/>
      </w:pPr>
      <w:r>
        <w:t>（四）完善制度建设。制定完善预算绩效管理制度、资金管理办法、工作保障制度等，为全年预算绩效目标的实现奠定制度基础。</w:t>
      </w:r>
    </w:p>
    <w:p>
      <w:pPr>
        <w:pStyle w:val="9"/>
      </w:pPr>
      <w:r>
        <w:t>（五）加强支出管理。通过优化支出结构、编细编实预算、加快履行政府采购手续、尽快启动项目、及时支付资金、6月底前细化代编预算、按规定及时下达资金等多种措施，确保支出进度达标。</w:t>
      </w:r>
    </w:p>
    <w:p>
      <w:pPr>
        <w:pStyle w:val="9"/>
      </w:pPr>
      <w:r>
        <w:t>（六）加强绩效运行监控。按要求开展绩效运行监控，发现问题及时采取措施，确保绩效目标如期保质实现。</w:t>
      </w:r>
    </w:p>
    <w:p>
      <w:pPr>
        <w:pStyle w:val="9"/>
      </w:pPr>
      <w:r>
        <w:t>（七）做好绩效自评。按要求开展上年度部门预算绩效自评和重点评价工作，对评价中发现的问题及时整改，调整优化支出结构，提高财政资金使用效益。</w:t>
      </w:r>
    </w:p>
    <w:p>
      <w:pPr>
        <w:pStyle w:val="9"/>
      </w:pPr>
      <w:r>
        <w:t>（八）规范财务资产管理。完善财务管理制度，严格审批程序，加强固定资产登记、使用和报废处置管理，做到支出合理，物尽其用。</w:t>
      </w:r>
    </w:p>
    <w:p>
      <w:pPr>
        <w:pStyle w:val="9"/>
      </w:pPr>
      <w:r>
        <w:t>（九）加强内部监督。加强内部监督制度建设，对绩效运行情况、重大支出决策、对外投资、资产处置及其他重要经济业务事项的决策和执行进行督导，对会计资料进行内部审计，并配合做好审计、财政监督等外部监督工作，确保财政资金安全有效。</w:t>
      </w:r>
    </w:p>
    <w:p>
      <w:pPr>
        <w:pStyle w:val="9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t>（十）加强宣传培训调研。加强人员培训，提高本部门职工业务素质；加强调研，提出优化财政资金配置、提高资金使用效益的意见；加大宣传力度，强化预算绩效管理意识，促进预算绩效管理水平进一步提升。</w:t>
      </w: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1.国贸中心-关于调整2021年中央外经贸发展资金预算指标的通知（保财建【2021】57号）（553万元）绩效目标表</w:t>
      </w:r>
      <w:bookmarkEnd w:id="3"/>
    </w:p>
    <w:tbl>
      <w:tblPr>
        <w:tblStyle w:val="5"/>
        <w:tblW w:w="9894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304001保定白沟新城国际贸易服务中心（本级）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13060522P004564100010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2"/>
            </w:pPr>
            <w:r>
              <w:t>国贸中心-关于调整2021年中央外经贸发展资金预算指标的通知（保财建【2021】57号）（553万元）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553.00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553.00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12"/>
            </w:pPr>
            <w:r>
              <w:t>调整下达2021年中央外经贸发展资金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eastAsia="zh-CN"/>
              </w:rPr>
              <w:t>资金支出计划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3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553.00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553.00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553.00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4"/>
            </w:pPr>
            <w:r>
              <w:t>553.00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2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  <w:lang w:eastAsia="zh-CN"/>
              </w:rPr>
              <w:t>提升市场采购贸易方式试点能级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9894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项目完成情况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项目完成情况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≥1批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保财建[2021]57号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综合业务管理工作完成率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综合业务管理工作完成率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≥96综合业务管理工作完成率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保财建[2021]57号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各项任务完成及时率（%）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各项任务完成及时率（%）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≥98各项任务完成及时率（%）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保财建[2021]57号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预算指标总成本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预算指标总成本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553万元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保财建[2021]57号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资金使用效益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资金使用效益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≥96资金使用效益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保财建[2021]57号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对社会发展带来的影响</w:t>
            </w:r>
          </w:p>
          <w:p>
            <w:pPr>
              <w:pStyle w:val="12"/>
            </w:pP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对社会发展带来的影响</w:t>
            </w:r>
          </w:p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≥96对社会发展带来的影响</w:t>
            </w:r>
          </w:p>
          <w:p>
            <w:pPr>
              <w:pStyle w:val="12"/>
            </w:pP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保财建[2021]57号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生态效益指标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生态效益指标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≥96生态效益指标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保财建[2021]57号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示范带动作用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示范带动作用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≥96示范带动作用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保财建[2021]57号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≥96服务对象满意度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保财建[2021]57号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4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2.国贸中心法律顾问费绩效目标表</w:t>
      </w:r>
      <w:bookmarkEnd w:id="4"/>
    </w:p>
    <w:tbl>
      <w:tblPr>
        <w:tblStyle w:val="5"/>
        <w:tblW w:w="9894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304001保定白沟新城国际贸易服务中心（本级）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13060523P00456310001Q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2"/>
            </w:pPr>
            <w:r>
              <w:t>国贸中心法律顾问费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12"/>
            </w:pPr>
            <w:r>
              <w:t>聘</w:t>
            </w:r>
            <w:r>
              <w:rPr>
                <w:rFonts w:hint="eastAsia"/>
                <w:lang w:eastAsia="zh-CN"/>
              </w:rPr>
              <w:t>请</w:t>
            </w:r>
            <w:r>
              <w:t>法律顾问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eastAsia="zh-CN"/>
              </w:rPr>
              <w:t>资金支出计划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3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5.00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5.00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5.00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4"/>
            </w:pPr>
            <w:r>
              <w:t>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2"/>
            </w:pPr>
            <w:r>
              <w:t>1.用于聘请法律顾问，保障正常工作运转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9894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委托费次数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委托费次数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1次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运行正常运转率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运行正常运转率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费用支付正常确保正常运转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费用支付正常确保正常运转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资金总成本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资金总成本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≤5万元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成本利用率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成本利用率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对社会发展带来的影响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对社会发展带来的影响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生态效益指标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生态效益指标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维护社会稳定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维护社会稳定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办理单位满意度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办理单位满意度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年度工作计划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5" w:name="_Toc_4_4_0000000006"/>
      <w:r>
        <w:rPr>
          <w:rFonts w:ascii="方正仿宋_GBK" w:hAnsi="方正仿宋_GBK" w:eastAsia="方正仿宋_GBK" w:cs="方正仿宋_GBK"/>
          <w:color w:val="000000"/>
          <w:sz w:val="28"/>
        </w:rPr>
        <w:t>3.国贸中心事务资金绩效目标表</w:t>
      </w:r>
      <w:bookmarkEnd w:id="5"/>
    </w:p>
    <w:tbl>
      <w:tblPr>
        <w:tblStyle w:val="5"/>
        <w:tblW w:w="9894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304001保定白沟新城国际贸易服务中心（本级）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13060523P004544100010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2"/>
            </w:pPr>
            <w:r>
              <w:t>国贸中心事务资金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45.00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45.00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12"/>
            </w:pPr>
            <w:r>
              <w:t>国贸中心事务资金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eastAsia="zh-CN"/>
              </w:rPr>
              <w:t>资金支出计划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3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10.00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20.00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30.00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4"/>
            </w:pPr>
            <w:r>
              <w:t>45.00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2"/>
            </w:pPr>
            <w:r>
              <w:t>1.保障工作正常运转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9894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各项工作完成率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各项工作完成率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≥98%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依据实际工作开展情况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保障率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保障率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依据实际工作开展情况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保障综合事务工作完成及时率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保障综合事务工作完成及时率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≥98%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依据实际工作开展情况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运行保障总成本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运行保障总成本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≤45万元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依据实际工作开展情况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提高效率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提高效率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≥98%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依据实际工作开展情况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创新工作完成率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创新工作完成率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依据实际工作开展情况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生态效益增长率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生态效益增长率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依据实际工作开展情况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各项工作任务按时完成率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各项工作任务按时完成率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≥98%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依据实际工作开展情况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满意率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满意率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依据实际工作开展情况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6" w:name="_Toc_4_4_0000000007"/>
      <w:r>
        <w:rPr>
          <w:rFonts w:ascii="方正仿宋_GBK" w:hAnsi="方正仿宋_GBK" w:eastAsia="方正仿宋_GBK" w:cs="方正仿宋_GBK"/>
          <w:color w:val="000000"/>
          <w:sz w:val="28"/>
        </w:rPr>
        <w:t>4.运转保障-国贸中心劳务派遣资金绩效目标表</w:t>
      </w:r>
      <w:bookmarkEnd w:id="6"/>
    </w:p>
    <w:tbl>
      <w:tblPr>
        <w:tblStyle w:val="5"/>
        <w:tblW w:w="9894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304001保定白沟新城国际贸易服务中心（本级）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13060523P00454310001A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2"/>
            </w:pPr>
            <w:r>
              <w:t>运转保障-国贸中心劳务派遣资金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45.01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45.01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12"/>
            </w:pPr>
            <w:r>
              <w:t>保障工作正常运转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eastAsia="zh-CN"/>
              </w:rPr>
              <w:t>资金支出计划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3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11.25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22.50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33.75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4"/>
            </w:pPr>
            <w:r>
              <w:t>45.01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2"/>
            </w:pPr>
            <w:r>
              <w:t>1.保障</w:t>
            </w:r>
            <w:r>
              <w:rPr>
                <w:rFonts w:hint="eastAsia"/>
                <w:lang w:eastAsia="zh-CN"/>
              </w:rPr>
              <w:t>机关</w:t>
            </w:r>
            <w:r>
              <w:t>工作正常运转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9894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保障人数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保障人数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6人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综合事务管理工作完成率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综合事务管理工作完成率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≥98%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资金发放准时率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资金发放准时率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≥98%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预算资金总成本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预算资金总成本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≤45.01万元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综合事务管理工作完成率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综合事务管理工作完成率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加强工作人员归属感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加强工作人员归属感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工资发放及时性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工资发放及时性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人数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人数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6人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满意率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满意率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≥98%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年度工作计划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7" w:name="_Toc_4_4_0000000008"/>
      <w:r>
        <w:rPr>
          <w:rFonts w:ascii="方正仿宋_GBK" w:hAnsi="方正仿宋_GBK" w:eastAsia="方正仿宋_GBK" w:cs="方正仿宋_GBK"/>
          <w:color w:val="000000"/>
          <w:sz w:val="28"/>
        </w:rPr>
        <w:t>5.关于下达2022年第二批省级外贸发展专项资金的通知（保财建【2022】66号）绩效目标表</w:t>
      </w:r>
      <w:bookmarkEnd w:id="7"/>
    </w:p>
    <w:tbl>
      <w:tblPr>
        <w:tblStyle w:val="5"/>
        <w:tblW w:w="9894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304001保定白沟新城国际贸易服务中心（本级）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13060522P00451210001G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2"/>
            </w:pPr>
            <w:r>
              <w:t>关于下达2022年第二批省级外贸发展专项资金的通知（保财建【2022】66号）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160.00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160.00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12"/>
            </w:pPr>
            <w:r>
              <w:t>第二批省级外贸发展专项资金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eastAsia="zh-CN"/>
              </w:rPr>
              <w:t>资金支出计划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3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160.00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160.00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160.00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4"/>
            </w:pPr>
            <w:r>
              <w:t>160.00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2"/>
            </w:pPr>
            <w:r>
              <w:t>1.支持企业做大做强，推动外贸综合服务企业发展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9894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支持企业数量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支持企业数量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2家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保财健【2022】66号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资金发放率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资金发放率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保财健【2022】66号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拨款执行率（%）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拨款执行率（%）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保财健【2022】66号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项目资金总额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项目资金总额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160万元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保财健【2022】66号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经济效益指标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经济效益指标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保财健【2022】66号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企业预期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企业预期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显著提高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保财健【2022】66号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生态效益指标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生态效益指标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保财健【2022】66号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示范带动作用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示范带动作用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保财健【2022】66号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企业满意度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企业满意度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≥85%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保财健【2022】66号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8" w:name="_Toc_4_4_0000000009"/>
      <w:r>
        <w:rPr>
          <w:rFonts w:ascii="方正仿宋_GBK" w:hAnsi="方正仿宋_GBK" w:eastAsia="方正仿宋_GBK" w:cs="方正仿宋_GBK"/>
          <w:color w:val="000000"/>
          <w:sz w:val="28"/>
        </w:rPr>
        <w:t>6.国贸中心-关于调整2021年中央外经贸发展资金预算指标的通知（保财建【2021】57号）（447万元）绩效目标表</w:t>
      </w:r>
      <w:bookmarkEnd w:id="8"/>
    </w:p>
    <w:tbl>
      <w:tblPr>
        <w:tblStyle w:val="5"/>
        <w:tblW w:w="9894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304001保定白沟新城国际贸易服务中心（本级）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13060522P00451410001U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2"/>
            </w:pPr>
            <w:r>
              <w:t>国贸中心-关于调整2021年中央外经贸发展资金预算指标的通知（保财建【2021】57号）（447万元）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447.00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447.00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12"/>
            </w:pPr>
            <w:r>
              <w:t>关于调整2021年中央外经贸发展资金预算指标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eastAsia="zh-CN"/>
              </w:rPr>
              <w:t>资金支出计划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3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447.00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447.00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4"/>
            </w:pPr>
            <w:r>
              <w:t>447.00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2"/>
            </w:pPr>
            <w:r>
              <w:t>1.</w:t>
            </w:r>
            <w:r>
              <w:rPr>
                <w:rFonts w:hint="eastAsia"/>
                <w:lang w:eastAsia="zh-CN"/>
              </w:rPr>
              <w:t>提升市场采购贸易方式试点能级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9894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项目完成情况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项目完成情况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≥1批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保财建[2021]57号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综合业务管理工作完成率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综合业务管理工作完成率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≥96综合业务管理工作完成率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保财建[2021]57号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各项任务完成及时率（%）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各项任务完成及时率（%）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≥98各项任务完成及时率（%）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保财建[2021]57号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预算指标总成本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预算指标总成本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 xml:space="preserve">447万元 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保财建[2021]57号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资金使用效益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资金使用效益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≥96资金使用效益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保财建[2021]57号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对社会发展带来的影响</w:t>
            </w:r>
          </w:p>
          <w:p>
            <w:pPr>
              <w:pStyle w:val="12"/>
            </w:pP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对社会发展带来的影响</w:t>
            </w:r>
          </w:p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≥96对社会发展带来的影响</w:t>
            </w:r>
          </w:p>
          <w:p>
            <w:pPr>
              <w:pStyle w:val="12"/>
            </w:pP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保财建[2021]57号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生态效益指标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生态效益指标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≥96生态效益指标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保财建[2021]57号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示范带动作用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示范带动作用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≥96示范带动作用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保财建[2021]57号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≥98服务对象满意度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保财建[2021]57号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9" w:name="_Toc_4_4_0000000010"/>
      <w:r>
        <w:rPr>
          <w:rFonts w:ascii="方正仿宋_GBK" w:hAnsi="方正仿宋_GBK" w:eastAsia="方正仿宋_GBK" w:cs="方正仿宋_GBK"/>
          <w:color w:val="000000"/>
          <w:sz w:val="28"/>
        </w:rPr>
        <w:t>7.国贸中心-关于调整下达2022年中央外经贸发展资金的通知（保财建【2022】76号）绩效目标表</w:t>
      </w:r>
      <w:bookmarkEnd w:id="9"/>
    </w:p>
    <w:tbl>
      <w:tblPr>
        <w:tblStyle w:val="5"/>
        <w:tblW w:w="9894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304001保定白沟新城国际贸易服务中心（本级）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13060522P00451110001T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2"/>
            </w:pPr>
            <w:r>
              <w:t>国贸中心-关于调整下达2022年中央外经贸发展资金的通知（保财建【2022】76号）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2.24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2.24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12"/>
            </w:pPr>
            <w:r>
              <w:t>调整下达2022年中央外经贸发展资金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eastAsia="zh-CN"/>
              </w:rPr>
              <w:t>资金支出计划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3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2.24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2.24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2.24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4"/>
            </w:pPr>
            <w:r>
              <w:t>2.24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2"/>
              <w:rPr>
                <w:rFonts w:hint="eastAsia" w:eastAsia="方正书宋_GBK"/>
                <w:lang w:eastAsia="zh-CN"/>
              </w:rPr>
            </w:pPr>
            <w:r>
              <w:t>1.</w:t>
            </w:r>
            <w:r>
              <w:rPr>
                <w:rFonts w:hint="eastAsia"/>
                <w:lang w:eastAsia="zh-CN"/>
              </w:rPr>
              <w:t>支持外贸企业开拓国际市场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9894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补贴企业数量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补贴企业数量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2家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保财建【2022】76号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资金发放率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资金发放率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100%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保财建【2022】76号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拨款执行率（%）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拨款执行率（%）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保财建【2022】76号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补贴总金额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补贴总金额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2.24万元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保财建【2022】76号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经济效益指标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经济效益指标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≥98%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保财建【2022】76号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成果对社会影响力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成果对社会影响力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≥96%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保财建【2022】76号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生态效益提升值%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生态效益提升值%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保财建【2022】76号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可持续性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可持续性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保财建【2022】76号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企业满意度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企业满意度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≥98%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保财建【2022】76号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0" w:name="_Toc_4_4_0000000011"/>
      <w:r>
        <w:rPr>
          <w:rFonts w:ascii="方正仿宋_GBK" w:hAnsi="方正仿宋_GBK" w:eastAsia="方正仿宋_GBK" w:cs="方正仿宋_GBK"/>
          <w:color w:val="000000"/>
          <w:sz w:val="28"/>
        </w:rPr>
        <w:t>8.国贸中心-关于调整下达2022年中央外经贸发展资金预算的通知（保财建【2022】69号）绩效目标表</w:t>
      </w:r>
      <w:bookmarkEnd w:id="10"/>
    </w:p>
    <w:tbl>
      <w:tblPr>
        <w:tblStyle w:val="5"/>
        <w:tblW w:w="9894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304001保定白沟新城国际贸易服务中心（本级）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13060522P004513100016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2"/>
            </w:pPr>
            <w:r>
              <w:t>国贸中心-关于调整下达2022年中央外经贸发展资金预算的通知（保财建【2022】69号）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300.00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300.00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12"/>
            </w:pPr>
            <w:r>
              <w:t>中央外经贸发展资金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eastAsia="zh-CN"/>
              </w:rPr>
              <w:t>资金支出计划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3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300.00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300.00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300.00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4"/>
            </w:pPr>
            <w:r>
              <w:t>300.00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2"/>
            </w:pPr>
            <w:r>
              <w:t>1.提升外贸基地公共服务能力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9894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支持外贸基地公共服务平台项目数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支持外贸基地公共服务平台项目数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≥5个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保财健【2022】69号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资金发放率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资金发放率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保财健【2022】69号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拨款执行率（%）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拨款执行率（%）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保财健【2022】69号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项目资金总额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项目资金总额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300万元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保财健【2022】69号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经济效益指标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经济效益指标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保财健【2022】69号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提升服务能力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提升外贸基地公共服务能力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保财健【2022】69号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生态效益指标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生态效益指标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保财健【2022】69号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示范带动作用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外贸基地示范带动作用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保财健【2022】69号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企业满意度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企业满意度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≥35%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保财健【2022】69号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1" w:name="_Toc_4_4_0000000012"/>
      <w:r>
        <w:rPr>
          <w:rFonts w:ascii="方正仿宋_GBK" w:hAnsi="方正仿宋_GBK" w:eastAsia="方正仿宋_GBK" w:cs="方正仿宋_GBK"/>
          <w:color w:val="000000"/>
          <w:sz w:val="28"/>
        </w:rPr>
        <w:t>9.国贸中心-关于下达第二批省外经贸专项资金的通知（保财建【2022】79号）绩效目标表</w:t>
      </w:r>
      <w:bookmarkEnd w:id="11"/>
    </w:p>
    <w:tbl>
      <w:tblPr>
        <w:tblStyle w:val="5"/>
        <w:tblW w:w="9894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304001保定白沟新城国际贸易服务中心（本级）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13060522P00450710001M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2"/>
            </w:pPr>
            <w:r>
              <w:t>国贸中心-关于下达第二批省外经贸专项资金的通知（保财建【2022】79号）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70.00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70.00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12"/>
            </w:pPr>
            <w:r>
              <w:t>第二批省外贸专项资金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eastAsia="zh-CN"/>
              </w:rPr>
              <w:t>资金支出计划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3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70.00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70.00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70.00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4"/>
            </w:pPr>
            <w:r>
              <w:t>70.00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2"/>
            </w:pPr>
            <w:r>
              <w:t>1.提升外贸基地综合能力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9894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综合指标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综合指标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≥3个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保财健【2022】79号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资金发放率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资金发放率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保财健【2022】79号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拨款执行率（%）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拨款执行率（%）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保财健【2022】79号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项目资金总额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项目资金总额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70万元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保财健【2022】79号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经济效益指标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经济效益指标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保财健【2022】79号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外贸转型升级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外贸转型升级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效果显著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保财健【2022】79号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生态效益指标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生态效益指标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保财健【2022】79号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示范带动作用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外贸基地示范带动作用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保财健【2022】79号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企业满意度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企业满意度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≥35%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保财健【2022】79号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2" w:name="_Toc_4_4_0000000013"/>
      <w:r>
        <w:rPr>
          <w:rFonts w:ascii="方正仿宋_GBK" w:hAnsi="方正仿宋_GBK" w:eastAsia="方正仿宋_GBK" w:cs="方正仿宋_GBK"/>
          <w:color w:val="000000"/>
          <w:sz w:val="28"/>
        </w:rPr>
        <w:t>10.国贸中心-下达2022年外贸龙头骨干企业项目支持资金的通知（保财建【2022】105号）绩效目标表</w:t>
      </w:r>
      <w:bookmarkEnd w:id="12"/>
    </w:p>
    <w:tbl>
      <w:tblPr>
        <w:tblStyle w:val="5"/>
        <w:tblW w:w="9894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304001保定白沟新城国际贸易服务中心（本级）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13060522P00456210001L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2"/>
            </w:pPr>
            <w:r>
              <w:t>国贸中心-下达2022年外贸龙头骨干企业项目支持资金的通知（保财建【2022】105号）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18.00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18.00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12"/>
            </w:pPr>
            <w:r>
              <w:t>下达中央外经贸发展资金预算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eastAsia="zh-CN"/>
              </w:rPr>
              <w:t>资金支出计划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3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18.00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18.00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18.00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4"/>
            </w:pPr>
            <w:r>
              <w:t>18.00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2"/>
            </w:pPr>
            <w:r>
              <w:t>1.支持外贸龙头骨干企业做大做强，增强对全区外贸的带动作用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9894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支持企业数量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支持企业数量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1家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保财健【2022】105号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资金发放率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资金发放率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保财健【2022】105号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拨款执行率（%）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拨款执行率（%）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保财健【2022】105号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项目资金总额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项目资金总额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18万元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保财健【2022】105号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经济效益指标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经济效益指标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保财健【2022】105号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企业预期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企业预期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显著提高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保财健【2022】105号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生态效益指标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生态效益指标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保财健【2022】105号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示范带动作用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外贸龙头企业示范带动作用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保财健【2022】105号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企业满意度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企业满意度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≥85%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保财健【2022】105号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3" w:name="_Toc_4_4_0000000014"/>
      <w:r>
        <w:rPr>
          <w:rFonts w:ascii="方正仿宋_GBK" w:hAnsi="方正仿宋_GBK" w:eastAsia="方正仿宋_GBK" w:cs="方正仿宋_GBK"/>
          <w:color w:val="000000"/>
          <w:sz w:val="28"/>
        </w:rPr>
        <w:t>11.市场采购贸易方式专项资金（补贴资金）绩效目标表</w:t>
      </w:r>
      <w:bookmarkEnd w:id="13"/>
    </w:p>
    <w:tbl>
      <w:tblPr>
        <w:tblStyle w:val="5"/>
        <w:tblW w:w="9894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304001保定白沟新城国际贸易服务中心（本级）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13060523P00454510001M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2"/>
            </w:pPr>
            <w:r>
              <w:t>市场采购贸易方式专项资金（补贴资金）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1000.00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1000.00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12"/>
            </w:pPr>
            <w:r>
              <w:t>帮助企业开拓国际市场，推动外贸高质量发展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eastAsia="zh-CN"/>
              </w:rPr>
              <w:t>资金支出计划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3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1000.00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1000.00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1000.00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4"/>
            </w:pPr>
            <w:r>
              <w:t>1000.00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2"/>
            </w:pPr>
            <w:r>
              <w:t>1.帮助企业开拓国际市场，推动外贸高质量发展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9894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试点出口额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试点出口额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≥2亿元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资金使用合规性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资金使用合规性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100%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资金执行率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资金执行率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100%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预算资金数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预算资金数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≤1000万元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试点出口稳定向好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试点出口稳定向好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影响积极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区外贸出口稳定向好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区外贸出口稳定向好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影响积极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生态效益增长率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生态效益增长率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促进试点良好发展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促进试点良好发展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影响积极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满意度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≥85%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年度工作计划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4" w:name="_Toc_4_4_0000000015"/>
      <w:r>
        <w:rPr>
          <w:rFonts w:ascii="方正仿宋_GBK" w:hAnsi="方正仿宋_GBK" w:eastAsia="方正仿宋_GBK" w:cs="方正仿宋_GBK"/>
          <w:color w:val="000000"/>
          <w:sz w:val="28"/>
        </w:rPr>
        <w:t>12.外经贸发展专项资金（参展、采购商服务、信保、海关等）绩效目标表</w:t>
      </w:r>
      <w:bookmarkEnd w:id="14"/>
    </w:p>
    <w:tbl>
      <w:tblPr>
        <w:tblStyle w:val="5"/>
        <w:tblW w:w="9894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304001保定白沟新城国际贸易服务中心（本级）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13060523P00454610001B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2"/>
            </w:pPr>
            <w:r>
              <w:t>外经贸发展专项资金（参展、采购商服务、信保、海关等）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300.00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300.00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12"/>
            </w:pPr>
            <w:r>
              <w:t>外经贸发展专项资金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eastAsia="zh-CN"/>
              </w:rPr>
              <w:t>资金支出计划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3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80.00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160.00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240.00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4"/>
            </w:pPr>
            <w:r>
              <w:t>300.00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2"/>
            </w:pPr>
            <w:r>
              <w:t>1.促进外贸转型升级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9894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服务主体、项目个数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服务主体项目个数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≥5个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外经贸发展项目工作完成率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外经贸发展项目工作完成率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≥85%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资金支出及时性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资金支出及时性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≥98%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资金拨付总金额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资金拨付总金额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≤300万元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外经贸发展项目工作完成率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外经贸发展项目工作完成率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≥85%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提升外经贸发展水平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提升外经贸发展水平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促进提升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对区外经贸发展的影响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对区外经贸发展的影响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促进外经贸发展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促进外经贸发展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≥85%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满意率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满意率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≥85%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年度工作计划</w:t>
            </w:r>
          </w:p>
        </w:tc>
      </w:tr>
    </w:tbl>
    <w:p>
      <w:pPr/>
    </w:p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decorative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方正仿宋_GBK">
    <w:panose1 w:val="02000000000000000000"/>
    <w:charset w:val="86"/>
    <w:family w:val="decorative"/>
    <w:pitch w:val="default"/>
    <w:sig w:usb0="00000000" w:usb1="00000000" w:usb2="00000000" w:usb3="00000000" w:csb0="00000000" w:csb1="00000000"/>
    <w:embedRegular r:id="rId1" w:fontKey="{4F0788D0-17A9-422B-986E-2A042AD8D0B7}"/>
  </w:font>
  <w:font w:name="方正书宋_GBK">
    <w:altName w:val="宋体"/>
    <w:panose1 w:val="00000000000000000000"/>
    <w:charset w:val="86"/>
    <w:family w:val="decorative"/>
    <w:pitch w:val="default"/>
    <w:sig w:usb0="00000000" w:usb1="00000000" w:usb2="00000000" w:usb3="00000000" w:csb0="00000000" w:csb1="00000000"/>
    <w:embedRegular r:id="rId2" w:fontKey="{7E1E3B4E-D7B4-4BE8-A349-BA54D7E434E1}"/>
  </w:font>
  <w:font w:name="方正小标宋_GBK">
    <w:panose1 w:val="02000000000000000000"/>
    <w:charset w:val="86"/>
    <w:family w:val="decorative"/>
    <w:pitch w:val="default"/>
    <w:sig w:usb0="00000000" w:usb1="00000000" w:usb2="00000000" w:usb3="00000000" w:csb0="00000000" w:csb1="00000000"/>
    <w:embedRegular r:id="rId3" w:fontKey="{BE7F1C01-F824-45B5-A2EF-A2E3F34C567A}"/>
  </w:font>
  <w:font w:name="方正楷体_GBK">
    <w:altName w:val="宋体"/>
    <w:panose1 w:val="00000000000000000000"/>
    <w:charset w:val="86"/>
    <w:family w:val="decorative"/>
    <w:pitch w:val="default"/>
    <w:sig w:usb0="00000000" w:usb1="00000000" w:usb2="00000000" w:usb3="00000000" w:csb0="00000000" w:csb1="00000000"/>
    <w:embedRegular r:id="rId4" w:fontKey="{BD520623-A41D-4A85-9B3A-D7FDA76F1D45}"/>
  </w:font>
  <w:font w:name="方正黑体_GBK">
    <w:altName w:val="宋体"/>
    <w:panose1 w:val="00000000000000000000"/>
    <w:charset w:val="86"/>
    <w:family w:val="decorative"/>
    <w:pitch w:val="default"/>
    <w:sig w:usb0="00000000" w:usb1="00000000" w:usb2="00000000" w:usb3="00000000" w:csb0="00000000" w:csb1="00000000"/>
    <w:embedRegular r:id="rId5" w:fontKey="{E7A0DF8D-8D59-4400-B8B1-7D9DC5BAA99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17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/>
    <w:r>
      <w:fldChar w:fldCharType="begin"/>
    </w:r>
    <w:r>
      <w:instrText xml:space="preserve">PAGE "page number"</w:instrText>
    </w:r>
    <w:r>
      <w:fldChar w:fldCharType="separate"/>
    </w:r>
    <w:r>
      <w:t>16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5MjJmMzdmY2ZjMjE0YjhmNmJlMzZiOWYyMjE1MGMifQ=="/>
  </w:docVars>
  <w:rsids>
    <w:rsidRoot w:val="00E87AF2"/>
    <w:rsid w:val="000000E6"/>
    <w:rsid w:val="00E87AF2"/>
    <w:rsid w:val="102B21FA"/>
    <w:rsid w:val="28CF4C5E"/>
    <w:rsid w:val="35CB1A33"/>
    <w:rsid w:val="41631CEF"/>
    <w:rsid w:val="53381EE3"/>
    <w:rsid w:val="6272435B"/>
    <w:rsid w:val="7A49576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插入文本样式-插入总体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8">
    <w:name w:val="插入文本样式-插入职责分类绩效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9">
    <w:name w:val="插入文本样式-插入实现年度发展规划目标的保障措施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10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11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4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TOC 2"/>
    <w:basedOn w:val="1"/>
    <w:qFormat/>
    <w:uiPriority w:val="0"/>
    <w:pPr>
      <w:ind w:left="240"/>
    </w:pPr>
  </w:style>
  <w:style w:type="paragraph" w:customStyle="1" w:styleId="16">
    <w:name w:val="TOC 4"/>
    <w:basedOn w:val="1"/>
    <w:qFormat/>
    <w:uiPriority w:val="0"/>
    <w:pPr>
      <w:ind w:left="720"/>
    </w:pPr>
  </w:style>
  <w:style w:type="paragraph" w:customStyle="1" w:styleId="17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  <w:style w:type="character" w:customStyle="1" w:styleId="18">
    <w:name w:val="页眉 Char"/>
    <w:basedOn w:val="4"/>
    <w:link w:val="3"/>
    <w:semiHidden/>
    <w:qFormat/>
    <w:uiPriority w:val="99"/>
    <w:rPr>
      <w:rFonts w:eastAsia="Times New Roman"/>
      <w:sz w:val="18"/>
      <w:szCs w:val="18"/>
      <w:lang w:eastAsia="uk-UA"/>
    </w:rPr>
  </w:style>
  <w:style w:type="character" w:customStyle="1" w:styleId="19">
    <w:name w:val="页脚 Char"/>
    <w:basedOn w:val="4"/>
    <w:link w:val="2"/>
    <w:semiHidden/>
    <w:qFormat/>
    <w:uiPriority w:val="99"/>
    <w:rPr>
      <w:rFonts w:eastAsia="Times New Roman"/>
      <w:sz w:val="18"/>
      <w:szCs w:val="18"/>
      <w:lang w:eastAsia="uk-U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1" Type="http://schemas.openxmlformats.org/officeDocument/2006/relationships/fontTable" Target="fontTable.xml"/><Relationship Id="rId40" Type="http://schemas.openxmlformats.org/officeDocument/2006/relationships/customXml" Target="../customXml/item29.xml"/><Relationship Id="rId4" Type="http://schemas.openxmlformats.org/officeDocument/2006/relationships/header" Target="header2.xml"/><Relationship Id="rId39" Type="http://schemas.openxmlformats.org/officeDocument/2006/relationships/customXml" Target="../customXml/item28.xml"/><Relationship Id="rId38" Type="http://schemas.openxmlformats.org/officeDocument/2006/relationships/customXml" Target="../customXml/item27.xml"/><Relationship Id="rId37" Type="http://schemas.openxmlformats.org/officeDocument/2006/relationships/customXml" Target="../customXml/item26.xml"/><Relationship Id="rId36" Type="http://schemas.openxmlformats.org/officeDocument/2006/relationships/customXml" Target="../customXml/item25.xml"/><Relationship Id="rId35" Type="http://schemas.openxmlformats.org/officeDocument/2006/relationships/customXml" Target="../customXml/item24.xml"/><Relationship Id="rId34" Type="http://schemas.openxmlformats.org/officeDocument/2006/relationships/customXml" Target="../customXml/item23.xml"/><Relationship Id="rId33" Type="http://schemas.openxmlformats.org/officeDocument/2006/relationships/customXml" Target="../customXml/item22.xml"/><Relationship Id="rId32" Type="http://schemas.openxmlformats.org/officeDocument/2006/relationships/customXml" Target="../customXml/item21.xml"/><Relationship Id="rId31" Type="http://schemas.openxmlformats.org/officeDocument/2006/relationships/customXml" Target="../customXml/item20.xml"/><Relationship Id="rId30" Type="http://schemas.openxmlformats.org/officeDocument/2006/relationships/customXml" Target="../customXml/item19.xml"/><Relationship Id="rId3" Type="http://schemas.openxmlformats.org/officeDocument/2006/relationships/header" Target="header1.xml"/><Relationship Id="rId29" Type="http://schemas.openxmlformats.org/officeDocument/2006/relationships/customXml" Target="../customXml/item18.xml"/><Relationship Id="rId28" Type="http://schemas.openxmlformats.org/officeDocument/2006/relationships/customXml" Target="../customXml/item17.xml"/><Relationship Id="rId27" Type="http://schemas.openxmlformats.org/officeDocument/2006/relationships/customXml" Target="../customXml/item16.xml"/><Relationship Id="rId26" Type="http://schemas.openxmlformats.org/officeDocument/2006/relationships/customXml" Target="../customXml/item15.xml"/><Relationship Id="rId25" Type="http://schemas.openxmlformats.org/officeDocument/2006/relationships/customXml" Target="../customXml/item14.xml"/><Relationship Id="rId24" Type="http://schemas.openxmlformats.org/officeDocument/2006/relationships/customXml" Target="../customXml/item13.xml"/><Relationship Id="rId23" Type="http://schemas.openxmlformats.org/officeDocument/2006/relationships/customXml" Target="../customXml/item12.xml"/><Relationship Id="rId22" Type="http://schemas.openxmlformats.org/officeDocument/2006/relationships/customXml" Target="../customXml/item11.xml"/><Relationship Id="rId21" Type="http://schemas.openxmlformats.org/officeDocument/2006/relationships/customXml" Target="../customXml/item10.xml"/><Relationship Id="rId20" Type="http://schemas.openxmlformats.org/officeDocument/2006/relationships/customXml" Target="../customXml/item9.xml"/><Relationship Id="rId2" Type="http://schemas.openxmlformats.org/officeDocument/2006/relationships/settings" Target="settings.xml"/><Relationship Id="rId19" Type="http://schemas.openxmlformats.org/officeDocument/2006/relationships/customXml" Target="../customXml/item8.xml"/><Relationship Id="rId18" Type="http://schemas.openxmlformats.org/officeDocument/2006/relationships/customXml" Target="../customXml/item7.xml"/><Relationship Id="rId17" Type="http://schemas.openxmlformats.org/officeDocument/2006/relationships/customXml" Target="../customXml/item6.xml"/><Relationship Id="rId16" Type="http://schemas.openxmlformats.org/officeDocument/2006/relationships/customXml" Target="../customXml/item5.xml"/><Relationship Id="rId15" Type="http://schemas.openxmlformats.org/officeDocument/2006/relationships/customXml" Target="../customXml/item4.xml"/><Relationship Id="rId14" Type="http://schemas.openxmlformats.org/officeDocument/2006/relationships/customXml" Target="../customXml/item3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2023-02-27T10:02:06Z</dcterms:created>
  <dcterms:modified xsi:type="dcterms:W3CDTF">2023-02-27T02:02:06Z</dcterms:modified>
</cp:coreProperties>
</file>

<file path=customXml/item1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2023-02-27T10:02:07Z</dcterms:created>
  <dcterms:modified xsi:type="dcterms:W3CDTF">2023-02-27T02:02:07Z</dcterms:modified>
</cp:coreProperties>
</file>

<file path=customXml/item1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2023-02-27T10:02:05Z</dcterms:created>
  <dcterms:modified xsi:type="dcterms:W3CDTF">2023-02-27T02:02:05Z</dcterms:modified>
</cp:coreProperties>
</file>

<file path=customXml/item1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2023-02-27T10:02:07Z</dcterms:created>
  <dcterms:modified xsi:type="dcterms:W3CDTF">2023-02-27T02:02:07Z</dcterms:modified>
</cp:coreProperties>
</file>

<file path=customXml/item1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2023-02-27T10:02:06Z</dcterms:created>
  <dcterms:modified xsi:type="dcterms:W3CDTF">2023-02-27T02:02:06Z</dcterms:modified>
</cp:coreProperties>
</file>

<file path=customXml/item2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2023-02-27T10:02:08Z</dcterms:created>
  <dcterms:modified xsi:type="dcterms:W3CDTF">2023-02-27T02:02:07Z</dcterms:modified>
</cp:coreProperties>
</file>

<file path=customXml/item2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2023-02-27T10:02:05Z</dcterms:created>
  <dcterms:modified xsi:type="dcterms:W3CDTF">2023-02-27T02:02:05Z</dcterms:modified>
</cp:coreProperties>
</file>

<file path=customXml/item2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2023-02-27T10:02:07Z</dcterms:created>
  <dcterms:modified xsi:type="dcterms:W3CDTF">2023-02-27T02:02:07Z</dcterms:modified>
</cp:coreProperties>
</file>

<file path=customXml/item2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2023-02-27T10:02:05Z</dcterms:created>
  <dcterms:modified xsi:type="dcterms:W3CDTF">2023-02-27T02:02:05Z</dcterms:modified>
</cp:coreProperties>
</file>

<file path=customXml/item2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2023-02-27T10:02:06Z</dcterms:created>
  <dcterms:modified xsi:type="dcterms:W3CDTF">2023-02-27T02:02:06Z</dcterms:modified>
</cp:coreProperties>
</file>

<file path=customXml/item2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2023-02-27T10:02:07Z</dcterms:created>
  <dcterms:modified xsi:type="dcterms:W3CDTF">2023-02-27T02:02:07Z</dcterms:modified>
</cp:core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2023-02-27T10:02:05Z</dcterms:created>
  <dcterms:modified xsi:type="dcterms:W3CDTF">2023-02-27T02:02:05Z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2023-02-27T10:02:05Z</dcterms:created>
  <dcterms:modified xsi:type="dcterms:W3CDTF">2023-02-27T02:02:05Z</dcterms:modified>
</cp:coreProperties>
</file>

<file path=customXml/item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2023-02-27T10:02:06Z</dcterms:created>
  <dcterms:modified xsi:type="dcterms:W3CDTF">2023-02-27T02:02:06Z</dcterms:modified>
</cp:coreProperties>
</file>

<file path=customXml/item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10.xml><?xml version="1.0" encoding="utf-8"?>
<ds:datastoreItem xmlns:ds="http://schemas.openxmlformats.org/officeDocument/2006/customXml" ds:itemID="{0A5B8DA9-9A75-4B63-AB11-F0000DDA7DDB}">
  <ds:schemaRefs/>
</ds:datastoreItem>
</file>

<file path=customXml/itemProps11.xml><?xml version="1.0" encoding="utf-8"?>
<ds:datastoreItem xmlns:ds="http://schemas.openxmlformats.org/officeDocument/2006/customXml" ds:itemID="{D38C7151-EAD0-4EC9-B77B-C8473DB7C68E}">
  <ds:schemaRefs/>
</ds:datastoreItem>
</file>

<file path=customXml/itemProps12.xml><?xml version="1.0" encoding="utf-8"?>
<ds:datastoreItem xmlns:ds="http://schemas.openxmlformats.org/officeDocument/2006/customXml" ds:itemID="{8C94C168-79CC-40DD-8A90-02166B518C39}">
  <ds:schemaRefs/>
</ds:datastoreItem>
</file>

<file path=customXml/itemProps13.xml><?xml version="1.0" encoding="utf-8"?>
<ds:datastoreItem xmlns:ds="http://schemas.openxmlformats.org/officeDocument/2006/customXml" ds:itemID="{3F8692BB-69C9-48A9-88B7-AC6D0F0ADBCE}">
  <ds:schemaRefs/>
</ds:datastoreItem>
</file>

<file path=customXml/itemProps14.xml><?xml version="1.0" encoding="utf-8"?>
<ds:datastoreItem xmlns:ds="http://schemas.openxmlformats.org/officeDocument/2006/customXml" ds:itemID="{33AE26FE-31B7-48B5-BC89-6FFFED193AF6}">
  <ds:schemaRefs/>
</ds:datastoreItem>
</file>

<file path=customXml/itemProps15.xml><?xml version="1.0" encoding="utf-8"?>
<ds:datastoreItem xmlns:ds="http://schemas.openxmlformats.org/officeDocument/2006/customXml" ds:itemID="{0F4C09FC-D487-44E1-A5D2-2ABAFD8BE4FD}">
  <ds:schemaRefs/>
</ds:datastoreItem>
</file>

<file path=customXml/itemProps16.xml><?xml version="1.0" encoding="utf-8"?>
<ds:datastoreItem xmlns:ds="http://schemas.openxmlformats.org/officeDocument/2006/customXml" ds:itemID="{0DA486AA-FDFB-450F-BC10-0EC809EEAA95}">
  <ds:schemaRefs/>
</ds:datastoreItem>
</file>

<file path=customXml/itemProps17.xml><?xml version="1.0" encoding="utf-8"?>
<ds:datastoreItem xmlns:ds="http://schemas.openxmlformats.org/officeDocument/2006/customXml" ds:itemID="{0668D38D-5D01-49EA-9B5D-05DFC3A51783}">
  <ds:schemaRefs/>
</ds:datastoreItem>
</file>

<file path=customXml/itemProps18.xml><?xml version="1.0" encoding="utf-8"?>
<ds:datastoreItem xmlns:ds="http://schemas.openxmlformats.org/officeDocument/2006/customXml" ds:itemID="{58584BA5-E653-4EE3-87DD-AD3067ED557F}">
  <ds:schemaRefs/>
</ds:datastoreItem>
</file>

<file path=customXml/itemProps19.xml><?xml version="1.0" encoding="utf-8"?>
<ds:datastoreItem xmlns:ds="http://schemas.openxmlformats.org/officeDocument/2006/customXml" ds:itemID="{A664B35E-F56E-4F8C-857A-69BAA74ED239}">
  <ds:schemaRefs/>
</ds:datastoreItem>
</file>

<file path=customXml/itemProps2.xml><?xml version="1.0" encoding="utf-8"?>
<ds:datastoreItem xmlns:ds="http://schemas.openxmlformats.org/officeDocument/2006/customXml" ds:itemID="{F834F3A9-8E85-44DA-B9B3-CD44AA99709C}">
  <ds:schemaRefs/>
</ds:datastoreItem>
</file>

<file path=customXml/itemProps20.xml><?xml version="1.0" encoding="utf-8"?>
<ds:datastoreItem xmlns:ds="http://schemas.openxmlformats.org/officeDocument/2006/customXml" ds:itemID="{B853F0E7-5D9F-45F4-B0DC-65E2CE1B388D}">
  <ds:schemaRefs/>
</ds:datastoreItem>
</file>

<file path=customXml/itemProps21.xml><?xml version="1.0" encoding="utf-8"?>
<ds:datastoreItem xmlns:ds="http://schemas.openxmlformats.org/officeDocument/2006/customXml" ds:itemID="{79F4BDA6-45F9-4D9B-881D-99EC14AB8637}">
  <ds:schemaRefs/>
</ds:datastoreItem>
</file>

<file path=customXml/itemProps22.xml><?xml version="1.0" encoding="utf-8"?>
<ds:datastoreItem xmlns:ds="http://schemas.openxmlformats.org/officeDocument/2006/customXml" ds:itemID="{AF2049BB-E050-409D-B9BF-6F3E777F0BBE}">
  <ds:schemaRefs/>
</ds:datastoreItem>
</file>

<file path=customXml/itemProps23.xml><?xml version="1.0" encoding="utf-8"?>
<ds:datastoreItem xmlns:ds="http://schemas.openxmlformats.org/officeDocument/2006/customXml" ds:itemID="{6A2B3A85-FD06-4B83-BFD0-5B1E87089DDC}">
  <ds:schemaRefs/>
</ds:datastoreItem>
</file>

<file path=customXml/itemProps24.xml><?xml version="1.0" encoding="utf-8"?>
<ds:datastoreItem xmlns:ds="http://schemas.openxmlformats.org/officeDocument/2006/customXml" ds:itemID="{B58F4A47-C6B0-4A20-BF7C-9CA5998D6259}">
  <ds:schemaRefs/>
</ds:datastoreItem>
</file>

<file path=customXml/itemProps25.xml><?xml version="1.0" encoding="utf-8"?>
<ds:datastoreItem xmlns:ds="http://schemas.openxmlformats.org/officeDocument/2006/customXml" ds:itemID="{1BD04E47-BEEE-44D6-9988-FCD2C07AB4B2}">
  <ds:schemaRefs/>
</ds:datastoreItem>
</file>

<file path=customXml/itemProps26.xml><?xml version="1.0" encoding="utf-8"?>
<ds:datastoreItem xmlns:ds="http://schemas.openxmlformats.org/officeDocument/2006/customXml" ds:itemID="{61E5C7AC-7965-4452-9C89-C3E5DE24BE98}">
  <ds:schemaRefs/>
</ds:datastoreItem>
</file>

<file path=customXml/itemProps27.xml><?xml version="1.0" encoding="utf-8"?>
<ds:datastoreItem xmlns:ds="http://schemas.openxmlformats.org/officeDocument/2006/customXml" ds:itemID="{9871FB1C-AAA0-4A53-BBCE-106651E89988}">
  <ds:schemaRefs/>
</ds:datastoreItem>
</file>

<file path=customXml/itemProps28.xml><?xml version="1.0" encoding="utf-8"?>
<ds:datastoreItem xmlns:ds="http://schemas.openxmlformats.org/officeDocument/2006/customXml" ds:itemID="{DD8104E7-5325-483E-801D-20A13F90255D}">
  <ds:schemaRefs/>
</ds:datastoreItem>
</file>

<file path=customXml/itemProps29.xml><?xml version="1.0" encoding="utf-8"?>
<ds:datastoreItem xmlns:ds="http://schemas.openxmlformats.org/officeDocument/2006/customXml" ds:itemID="{D02D27AA-C353-48C5-9189-813A9201EC47}">
  <ds:schemaRefs/>
</ds:datastoreItem>
</file>

<file path=customXml/itemProps3.xml><?xml version="1.0" encoding="utf-8"?>
<ds:datastoreItem xmlns:ds="http://schemas.openxmlformats.org/officeDocument/2006/customXml" ds:itemID="{F987BBBF-41D0-4BE9-9CA4-93F7D4E3A38C}">
  <ds:schemaRefs/>
</ds:datastoreItem>
</file>

<file path=customXml/itemProps4.xml><?xml version="1.0" encoding="utf-8"?>
<ds:datastoreItem xmlns:ds="http://schemas.openxmlformats.org/officeDocument/2006/customXml" ds:itemID="{38548ED6-B9E4-45DC-945D-8F83C0C0AC7C}">
  <ds:schemaRefs/>
</ds:datastoreItem>
</file>

<file path=customXml/itemProps5.xml><?xml version="1.0" encoding="utf-8"?>
<ds:datastoreItem xmlns:ds="http://schemas.openxmlformats.org/officeDocument/2006/customXml" ds:itemID="{59E0D625-A0E6-4FB8-B278-5D5C05B9258D}">
  <ds:schemaRefs/>
</ds:datastoreItem>
</file>

<file path=customXml/itemProps6.xml><?xml version="1.0" encoding="utf-8"?>
<ds:datastoreItem xmlns:ds="http://schemas.openxmlformats.org/officeDocument/2006/customXml" ds:itemID="{F25D74C8-69FB-4E12-915F-F19CA5197EA1}">
  <ds:schemaRefs/>
</ds:datastoreItem>
</file>

<file path=customXml/itemProps7.xml><?xml version="1.0" encoding="utf-8"?>
<ds:datastoreItem xmlns:ds="http://schemas.openxmlformats.org/officeDocument/2006/customXml" ds:itemID="{C6BD1D8E-3519-497E-B711-7E14A8C61CC0}">
  <ds:schemaRefs/>
</ds:datastoreItem>
</file>

<file path=customXml/itemProps8.xml><?xml version="1.0" encoding="utf-8"?>
<ds:datastoreItem xmlns:ds="http://schemas.openxmlformats.org/officeDocument/2006/customXml" ds:itemID="{81BCE148-AC0C-4C84-B373-472BAD297975}">
  <ds:schemaRefs/>
</ds:datastoreItem>
</file>

<file path=customXml/itemProps9.xml><?xml version="1.0" encoding="utf-8"?>
<ds:datastoreItem xmlns:ds="http://schemas.openxmlformats.org/officeDocument/2006/customXml" ds:itemID="{47462B71-354F-4B8C-AF33-5FAD29A5C5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8305</Words>
  <Characters>9649</Characters>
  <Lines>87</Lines>
  <Paragraphs>24</Paragraphs>
  <ScaleCrop>false</ScaleCrop>
  <LinksUpToDate>false</LinksUpToDate>
  <CharactersWithSpaces>9787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2023-02-27T02:00:00Z</dcterms:created>
  <dc:creator>Administrator</dc:creator>
  <cp:lastModifiedBy>Administrator</cp:lastModifiedBy>
  <dcterms:modified xsi:type="dcterms:W3CDTF">2023-03-06T01:13:39Z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  <property fmtid="{D5CDD505-2E9C-101B-9397-08002B2CF9AE}" pid="3" name="ICV">
    <vt:lpwstr>5E2499514C8B47B6929A128E347659CC</vt:lpwstr>
  </property>
</Properties>
</file>