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D84D3">
      <w:pPr>
        <w:spacing w:afterLines="100" w:line="520" w:lineRule="exact"/>
        <w:jc w:val="center"/>
        <w:rPr>
          <w:rFonts w:hint="eastAsia" w:ascii="宋体" w:eastAsia="宋体" w:cs="黑体"/>
          <w:b/>
          <w:sz w:val="44"/>
          <w:szCs w:val="44"/>
          <w:lang w:val="en-US" w:eastAsia="zh-CN"/>
        </w:rPr>
      </w:pPr>
      <w:bookmarkStart w:id="0" w:name="_GoBack"/>
      <w:r>
        <w:rPr>
          <w:rFonts w:hint="eastAsia" w:ascii="宋体" w:hAnsi="宋体" w:cs="黑体"/>
          <w:b/>
          <w:sz w:val="44"/>
          <w:szCs w:val="44"/>
        </w:rPr>
        <w:t>保定白沟新城</w:t>
      </w:r>
      <w:r>
        <w:rPr>
          <w:rFonts w:hint="eastAsia" w:ascii="宋体" w:hAnsi="宋体" w:cs="黑体"/>
          <w:b/>
          <w:sz w:val="44"/>
          <w:szCs w:val="44"/>
          <w:lang w:eastAsia="zh-CN"/>
        </w:rPr>
        <w:t>检察院筹备组</w:t>
      </w:r>
    </w:p>
    <w:p w14:paraId="33CA3B98">
      <w:pPr>
        <w:jc w:val="center"/>
        <w:rPr>
          <w:rFonts w:ascii="宋体"/>
          <w:b/>
          <w:sz w:val="44"/>
          <w:szCs w:val="44"/>
        </w:rPr>
      </w:pPr>
      <w:r>
        <w:rPr>
          <w:rFonts w:hint="eastAsia" w:ascii="宋体" w:hAnsi="宋体"/>
          <w:b/>
          <w:sz w:val="44"/>
          <w:szCs w:val="44"/>
          <w:lang w:eastAsia="zh-CN"/>
        </w:rPr>
        <w:t>2022</w:t>
      </w:r>
      <w:r>
        <w:rPr>
          <w:rFonts w:hint="eastAsia" w:ascii="宋体" w:hAnsi="宋体"/>
          <w:b/>
          <w:sz w:val="44"/>
          <w:szCs w:val="44"/>
        </w:rPr>
        <w:t>年</w:t>
      </w:r>
      <w:r>
        <w:rPr>
          <w:rFonts w:hint="eastAsia" w:ascii="宋体" w:hAnsi="宋体"/>
          <w:b/>
          <w:sz w:val="44"/>
          <w:szCs w:val="44"/>
          <w:lang w:eastAsia="zh-CN"/>
        </w:rPr>
        <w:t>单位</w:t>
      </w:r>
      <w:r>
        <w:rPr>
          <w:rFonts w:hint="eastAsia" w:ascii="宋体" w:hAnsi="宋体"/>
          <w:b/>
          <w:sz w:val="44"/>
          <w:szCs w:val="44"/>
        </w:rPr>
        <w:t>预算信息公开</w:t>
      </w:r>
    </w:p>
    <w:bookmarkEnd w:id="0"/>
    <w:p w14:paraId="433AD099">
      <w:pPr>
        <w:spacing w:line="520" w:lineRule="exact"/>
        <w:ind w:firstLine="640" w:firstLineChars="200"/>
        <w:jc w:val="left"/>
        <w:rPr>
          <w:rFonts w:ascii="仿宋" w:hAnsi="仿宋" w:eastAsia="仿宋" w:cs="仿宋_GB2312"/>
          <w:sz w:val="32"/>
          <w:szCs w:val="32"/>
        </w:rPr>
      </w:pPr>
    </w:p>
    <w:p w14:paraId="5E4003B5">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按照《中华人民共和国预算法》、《地方预决算公开操作规程》和《关于进一步推进预算公开工作的实施意见》规定</w:t>
      </w:r>
      <w:r>
        <w:rPr>
          <w:rFonts w:hint="eastAsia" w:ascii="仿宋" w:hAnsi="仿宋" w:eastAsia="仿宋" w:cs="仿宋_GB2312"/>
          <w:sz w:val="32"/>
          <w:szCs w:val="32"/>
          <w:lang w:eastAsia="zh-CN"/>
        </w:rPr>
        <w:t>，</w:t>
      </w:r>
      <w:r>
        <w:rPr>
          <w:rFonts w:hint="eastAsia" w:ascii="仿宋" w:hAnsi="仿宋" w:eastAsia="仿宋" w:cs="仿宋_GB2312"/>
          <w:sz w:val="32"/>
          <w:szCs w:val="32"/>
        </w:rPr>
        <w:t>现将</w:t>
      </w:r>
      <w:r>
        <w:rPr>
          <w:rFonts w:hint="eastAsia" w:ascii="仿宋" w:hAnsi="仿宋" w:eastAsia="仿宋" w:cs="仿宋_GB2312"/>
          <w:sz w:val="32"/>
          <w:szCs w:val="32"/>
          <w:lang w:eastAsia="zh-CN"/>
        </w:rPr>
        <w:t>保定市人民检察院派驻白沟新城检察院筹备组2022年单位</w:t>
      </w:r>
      <w:r>
        <w:rPr>
          <w:rFonts w:hint="eastAsia" w:ascii="仿宋" w:hAnsi="仿宋" w:eastAsia="仿宋" w:cs="仿宋_GB2312"/>
          <w:sz w:val="32"/>
          <w:szCs w:val="32"/>
        </w:rPr>
        <w:t>预算公开如下：</w:t>
      </w:r>
    </w:p>
    <w:p w14:paraId="78F9FCBC">
      <w:pPr>
        <w:spacing w:line="52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职责及机构设置情况</w:t>
      </w:r>
    </w:p>
    <w:p w14:paraId="6C646536">
      <w:pPr>
        <w:numPr>
          <w:ilvl w:val="0"/>
          <w:numId w:val="0"/>
        </w:numPr>
        <w:ind w:firstLine="643" w:firstLineChars="200"/>
        <w:rPr>
          <w:rFonts w:ascii="宋体" w:cs="宋体"/>
          <w:b/>
          <w:sz w:val="32"/>
          <w:szCs w:val="32"/>
        </w:rPr>
      </w:pPr>
      <w:r>
        <w:rPr>
          <w:rFonts w:hint="eastAsia" w:ascii="宋体" w:hAnsi="宋体" w:cs="宋体"/>
          <w:b/>
          <w:sz w:val="32"/>
          <w:szCs w:val="32"/>
          <w:lang w:eastAsia="zh-CN"/>
        </w:rPr>
        <w:t>一、单位</w:t>
      </w:r>
      <w:r>
        <w:rPr>
          <w:rFonts w:hint="eastAsia" w:ascii="宋体" w:hAnsi="宋体" w:cs="宋体"/>
          <w:b/>
          <w:sz w:val="32"/>
          <w:szCs w:val="32"/>
        </w:rPr>
        <w:t>职责</w:t>
      </w:r>
    </w:p>
    <w:p w14:paraId="36EFDA1A">
      <w:pPr>
        <w:numPr>
          <w:ilvl w:val="0"/>
          <w:numId w:val="0"/>
        </w:numPr>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sz w:val="32"/>
          <w:szCs w:val="32"/>
        </w:rPr>
        <w:t>主要职责是：</w:t>
      </w:r>
      <w:r>
        <w:rPr>
          <w:rFonts w:hint="eastAsia" w:ascii="仿宋" w:hAnsi="仿宋" w:eastAsia="仿宋" w:cs="仿宋"/>
          <w:b w:val="0"/>
          <w:bCs/>
          <w:color w:val="000000"/>
          <w:sz w:val="32"/>
          <w:szCs w:val="32"/>
          <w:lang w:val="en-US" w:eastAsia="zh-CN"/>
        </w:rPr>
        <w:t>1、</w:t>
      </w:r>
      <w:r>
        <w:rPr>
          <w:rFonts w:hint="eastAsia" w:ascii="仿宋" w:hAnsi="仿宋" w:eastAsia="仿宋" w:cs="仿宋"/>
          <w:b w:val="0"/>
          <w:bCs/>
          <w:color w:val="000000"/>
          <w:sz w:val="32"/>
          <w:szCs w:val="32"/>
        </w:rPr>
        <w:t>查办职务犯罪</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rPr>
        <w:t>预防职务犯罪</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对重大、疑难刑事案件进行指导、协调</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举报管理</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5、</w:t>
      </w:r>
      <w:r>
        <w:rPr>
          <w:rFonts w:hint="eastAsia" w:ascii="仿宋" w:hAnsi="仿宋" w:eastAsia="仿宋" w:cs="仿宋"/>
          <w:b w:val="0"/>
          <w:bCs/>
          <w:color w:val="000000"/>
          <w:sz w:val="32"/>
          <w:szCs w:val="32"/>
        </w:rPr>
        <w:t>综合业务管理</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6、</w:t>
      </w:r>
      <w:r>
        <w:rPr>
          <w:rFonts w:hint="eastAsia" w:ascii="仿宋" w:hAnsi="仿宋" w:eastAsia="仿宋" w:cs="仿宋"/>
          <w:b w:val="0"/>
          <w:bCs/>
          <w:color w:val="000000"/>
          <w:sz w:val="32"/>
          <w:szCs w:val="32"/>
        </w:rPr>
        <w:t>综合事务管理</w:t>
      </w:r>
      <w:r>
        <w:rPr>
          <w:rFonts w:hint="eastAsia" w:ascii="仿宋" w:hAnsi="仿宋" w:eastAsia="仿宋" w:cs="仿宋"/>
          <w:b w:val="0"/>
          <w:bCs/>
          <w:color w:val="000000"/>
          <w:sz w:val="32"/>
          <w:szCs w:val="32"/>
          <w:lang w:eastAsia="zh-CN"/>
        </w:rPr>
        <w:t>。</w:t>
      </w:r>
    </w:p>
    <w:p w14:paraId="2357328F">
      <w:pPr>
        <w:numPr>
          <w:ilvl w:val="0"/>
          <w:numId w:val="0"/>
        </w:numPr>
        <w:ind w:firstLine="640" w:firstLineChars="200"/>
        <w:rPr>
          <w:rFonts w:ascii="宋体" w:cs="宋体"/>
          <w:b/>
          <w:bCs/>
          <w:sz w:val="30"/>
          <w:szCs w:val="30"/>
        </w:rPr>
      </w:pPr>
      <w:r>
        <w:rPr>
          <w:rFonts w:hint="eastAsia" w:ascii="仿宋" w:hAnsi="仿宋" w:eastAsia="仿宋" w:cs="仿宋"/>
          <w:b w:val="0"/>
          <w:bCs/>
          <w:color w:val="000000"/>
          <w:sz w:val="32"/>
          <w:szCs w:val="32"/>
          <w:lang w:eastAsia="zh-CN"/>
        </w:rPr>
        <w:t>二、</w:t>
      </w:r>
      <w:r>
        <w:rPr>
          <w:rFonts w:hint="eastAsia" w:ascii="宋体" w:hAnsi="宋体" w:cs="宋体"/>
          <w:b/>
          <w:bCs/>
          <w:sz w:val="30"/>
          <w:szCs w:val="30"/>
        </w:rPr>
        <w:t>机构设置</w:t>
      </w:r>
    </w:p>
    <w:tbl>
      <w:tblPr>
        <w:tblStyle w:val="4"/>
        <w:tblW w:w="8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2566"/>
        <w:gridCol w:w="1650"/>
        <w:gridCol w:w="1905"/>
        <w:gridCol w:w="1890"/>
      </w:tblGrid>
      <w:tr w14:paraId="2B18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109AC28C">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14:paraId="5D569DB2">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14:paraId="2B32FCA8">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14:paraId="2498633C">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14:paraId="151D81E8">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14:paraId="7591A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34" w:type="dxa"/>
            <w:vMerge w:val="continue"/>
            <w:tcBorders>
              <w:top w:val="nil"/>
              <w:left w:val="single" w:color="auto" w:sz="4" w:space="0"/>
              <w:bottom w:val="single" w:color="auto" w:sz="4" w:space="0"/>
              <w:right w:val="single" w:color="auto" w:sz="4" w:space="0"/>
            </w:tcBorders>
            <w:vAlign w:val="center"/>
          </w:tcPr>
          <w:p w14:paraId="67C3769F">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auto" w:sz="4" w:space="0"/>
              <w:right w:val="single" w:color="auto" w:sz="4" w:space="0"/>
            </w:tcBorders>
            <w:vAlign w:val="center"/>
          </w:tcPr>
          <w:p w14:paraId="68B9DFF4">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auto" w:sz="4" w:space="0"/>
              <w:right w:val="single" w:color="auto" w:sz="4" w:space="0"/>
            </w:tcBorders>
            <w:vAlign w:val="center"/>
          </w:tcPr>
          <w:p w14:paraId="5F5E7FC4">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auto" w:sz="4" w:space="0"/>
              <w:right w:val="single" w:color="auto" w:sz="4" w:space="0"/>
            </w:tcBorders>
            <w:vAlign w:val="center"/>
          </w:tcPr>
          <w:p w14:paraId="330A5850">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auto" w:sz="4" w:space="0"/>
              <w:right w:val="single" w:color="auto" w:sz="4" w:space="0"/>
            </w:tcBorders>
            <w:vAlign w:val="center"/>
          </w:tcPr>
          <w:p w14:paraId="734247F4">
            <w:pPr>
              <w:widowControl/>
              <w:jc w:val="left"/>
              <w:rPr>
                <w:rFonts w:ascii="仿宋" w:hAnsi="仿宋" w:eastAsia="仿宋" w:cs="仿宋"/>
                <w:color w:val="000000"/>
                <w:kern w:val="0"/>
                <w:sz w:val="24"/>
              </w:rPr>
            </w:pPr>
          </w:p>
        </w:tc>
      </w:tr>
      <w:tr w14:paraId="65E19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22E9344E">
            <w:pPr>
              <w:widowControl/>
              <w:jc w:val="center"/>
              <w:rPr>
                <w:rFonts w:ascii="仿宋" w:hAnsi="仿宋" w:eastAsia="仿宋" w:cs="仿宋"/>
                <w:color w:val="000000"/>
                <w:kern w:val="0"/>
                <w:sz w:val="24"/>
              </w:rPr>
            </w:pPr>
          </w:p>
        </w:tc>
        <w:tc>
          <w:tcPr>
            <w:tcW w:w="2566" w:type="dxa"/>
            <w:tcBorders>
              <w:top w:val="single" w:color="auto" w:sz="4" w:space="0"/>
              <w:left w:val="single" w:color="auto" w:sz="4" w:space="0"/>
              <w:bottom w:val="single" w:color="auto" w:sz="4" w:space="0"/>
              <w:right w:val="single" w:color="auto" w:sz="4" w:space="0"/>
            </w:tcBorders>
            <w:vAlign w:val="center"/>
          </w:tcPr>
          <w:p w14:paraId="115DDE1F">
            <w:pPr>
              <w:widowControl/>
              <w:jc w:val="center"/>
              <w:rPr>
                <w:rFonts w:ascii="仿宋" w:hAnsi="仿宋" w:eastAsia="仿宋" w:cs="仿宋"/>
                <w:color w:val="000000"/>
                <w:kern w:val="0"/>
                <w:sz w:val="24"/>
              </w:rPr>
            </w:pPr>
            <w:r>
              <w:rPr>
                <w:rFonts w:hint="eastAsia" w:ascii="仿宋" w:hAnsi="仿宋" w:eastAsia="仿宋" w:cs="仿宋"/>
                <w:color w:val="000000"/>
                <w:kern w:val="0"/>
                <w:sz w:val="24"/>
                <w:lang w:val="en-US" w:eastAsia="zh-CN"/>
              </w:rPr>
              <w:t>保定市人民检察院派驻白沟新城检察筹备组</w:t>
            </w:r>
          </w:p>
        </w:tc>
        <w:tc>
          <w:tcPr>
            <w:tcW w:w="1650" w:type="dxa"/>
            <w:tcBorders>
              <w:top w:val="single" w:color="auto" w:sz="4" w:space="0"/>
              <w:left w:val="single" w:color="auto" w:sz="4" w:space="0"/>
              <w:bottom w:val="single" w:color="auto" w:sz="4" w:space="0"/>
              <w:right w:val="single" w:color="auto" w:sz="4" w:space="0"/>
            </w:tcBorders>
            <w:vAlign w:val="center"/>
          </w:tcPr>
          <w:p w14:paraId="625D517D">
            <w:pPr>
              <w:widowControl/>
              <w:jc w:val="center"/>
              <w:rPr>
                <w:rFonts w:ascii="仿宋" w:hAnsi="仿宋" w:eastAsia="仿宋" w:cs="仿宋"/>
                <w:color w:val="000000"/>
                <w:kern w:val="0"/>
                <w:sz w:val="24"/>
              </w:rPr>
            </w:pPr>
            <w:r>
              <w:rPr>
                <w:rFonts w:hint="eastAsia" w:ascii="仿宋" w:hAnsi="仿宋" w:eastAsia="仿宋" w:cs="仿宋"/>
                <w:color w:val="000000"/>
                <w:kern w:val="0"/>
                <w:sz w:val="24"/>
                <w:lang w:eastAsia="zh-CN"/>
              </w:rPr>
              <w:t>行政</w:t>
            </w:r>
          </w:p>
        </w:tc>
        <w:tc>
          <w:tcPr>
            <w:tcW w:w="1905" w:type="dxa"/>
            <w:tcBorders>
              <w:top w:val="single" w:color="auto" w:sz="4" w:space="0"/>
              <w:left w:val="single" w:color="auto" w:sz="4" w:space="0"/>
              <w:bottom w:val="single" w:color="auto" w:sz="4" w:space="0"/>
              <w:right w:val="single" w:color="auto" w:sz="4" w:space="0"/>
            </w:tcBorders>
            <w:vAlign w:val="center"/>
          </w:tcPr>
          <w:p w14:paraId="2A8037B1">
            <w:pPr>
              <w:widowControl/>
              <w:jc w:val="center"/>
              <w:rPr>
                <w:rFonts w:ascii="仿宋" w:hAnsi="仿宋" w:eastAsia="仿宋" w:cs="仿宋"/>
                <w:color w:val="000000"/>
                <w:kern w:val="0"/>
                <w:sz w:val="24"/>
              </w:rPr>
            </w:pPr>
            <w:r>
              <w:rPr>
                <w:rFonts w:hint="eastAsia" w:ascii="仿宋" w:hAnsi="仿宋" w:eastAsia="仿宋" w:cs="仿宋"/>
                <w:color w:val="000000"/>
                <w:kern w:val="0"/>
                <w:sz w:val="24"/>
                <w:lang w:eastAsia="zh-CN"/>
              </w:rPr>
              <w:t>副处级</w:t>
            </w:r>
          </w:p>
        </w:tc>
        <w:tc>
          <w:tcPr>
            <w:tcW w:w="1890" w:type="dxa"/>
            <w:tcBorders>
              <w:top w:val="single" w:color="auto" w:sz="4" w:space="0"/>
              <w:left w:val="single" w:color="auto" w:sz="4" w:space="0"/>
              <w:bottom w:val="single" w:color="auto" w:sz="4" w:space="0"/>
              <w:right w:val="single" w:color="auto" w:sz="4" w:space="0"/>
            </w:tcBorders>
            <w:vAlign w:val="center"/>
          </w:tcPr>
          <w:p w14:paraId="49B5458D">
            <w:pPr>
              <w:widowControl/>
              <w:jc w:val="center"/>
              <w:rPr>
                <w:rFonts w:ascii="仿宋" w:hAnsi="仿宋" w:eastAsia="仿宋" w:cs="仿宋"/>
                <w:color w:val="000000"/>
                <w:kern w:val="0"/>
                <w:sz w:val="24"/>
              </w:rPr>
            </w:pPr>
            <w:r>
              <w:rPr>
                <w:rFonts w:hint="eastAsia" w:ascii="仿宋" w:hAnsi="仿宋" w:eastAsia="仿宋" w:cs="仿宋"/>
                <w:color w:val="000000"/>
                <w:kern w:val="0"/>
                <w:sz w:val="24"/>
                <w:lang w:eastAsia="zh-CN"/>
              </w:rPr>
              <w:t>财政拨款</w:t>
            </w:r>
          </w:p>
        </w:tc>
      </w:tr>
    </w:tbl>
    <w:p w14:paraId="61F71F4A">
      <w:pPr>
        <w:jc w:val="center"/>
        <w:outlineLvl w:val="0"/>
        <w:rPr>
          <w:rFonts w:ascii="黑体" w:hAnsi="黑体" w:eastAsia="黑体"/>
          <w:b/>
          <w:sz w:val="32"/>
        </w:rPr>
      </w:pPr>
    </w:p>
    <w:p w14:paraId="5E10ADB7">
      <w:pPr>
        <w:spacing w:line="520" w:lineRule="exact"/>
        <w:ind w:left="640" w:firstLine="964" w:firstLineChars="300"/>
        <w:rPr>
          <w:rFonts w:ascii="黑体" w:hAnsi="黑体" w:eastAsia="黑体"/>
          <w:b/>
          <w:sz w:val="32"/>
        </w:rPr>
      </w:pPr>
      <w:r>
        <w:rPr>
          <w:rFonts w:hint="eastAsia" w:ascii="黑体" w:hAnsi="黑体" w:eastAsia="黑体"/>
          <w:b/>
          <w:sz w:val="32"/>
        </w:rPr>
        <w:t>第二部分：</w:t>
      </w:r>
      <w:r>
        <w:rPr>
          <w:rFonts w:hint="eastAsia" w:ascii="黑体" w:hAnsi="黑体" w:eastAsia="黑体"/>
          <w:sz w:val="32"/>
          <w:szCs w:val="32"/>
          <w:lang w:eastAsia="zh-CN"/>
        </w:rPr>
        <w:t>单位</w:t>
      </w:r>
      <w:r>
        <w:rPr>
          <w:rFonts w:hint="eastAsia" w:ascii="黑体" w:hAnsi="黑体" w:eastAsia="黑体"/>
          <w:sz w:val="32"/>
          <w:szCs w:val="32"/>
        </w:rPr>
        <w:t>预算安排的总体情况</w:t>
      </w:r>
    </w:p>
    <w:p w14:paraId="36F45BFC">
      <w:pPr>
        <w:numPr>
          <w:ilvl w:val="0"/>
          <w:numId w:val="1"/>
        </w:numPr>
        <w:spacing w:line="520" w:lineRule="exact"/>
        <w:ind w:firstLine="643" w:firstLineChars="200"/>
        <w:rPr>
          <w:rFonts w:ascii="宋体" w:cs="宋体"/>
          <w:b/>
          <w:bCs/>
          <w:sz w:val="32"/>
          <w:szCs w:val="32"/>
        </w:rPr>
      </w:pPr>
      <w:r>
        <w:rPr>
          <w:rFonts w:hint="eastAsia" w:ascii="宋体" w:hAnsi="宋体" w:cs="宋体"/>
          <w:b/>
          <w:bCs/>
          <w:sz w:val="32"/>
          <w:szCs w:val="32"/>
        </w:rPr>
        <w:t>收入说明</w:t>
      </w:r>
    </w:p>
    <w:p w14:paraId="4EEB280C">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年初</w:t>
      </w:r>
      <w:r>
        <w:rPr>
          <w:rFonts w:hint="eastAsia" w:ascii="仿宋" w:hAnsi="仿宋" w:eastAsia="仿宋"/>
          <w:sz w:val="32"/>
          <w:szCs w:val="32"/>
          <w:lang w:eastAsia="zh-CN"/>
        </w:rPr>
        <w:t>单位</w:t>
      </w:r>
      <w:r>
        <w:rPr>
          <w:rFonts w:hint="eastAsia" w:ascii="仿宋" w:hAnsi="仿宋" w:eastAsia="仿宋"/>
          <w:sz w:val="32"/>
          <w:szCs w:val="32"/>
        </w:rPr>
        <w:t>收入预算总额</w:t>
      </w:r>
      <w:r>
        <w:rPr>
          <w:rFonts w:hint="eastAsia" w:ascii="仿宋" w:hAnsi="仿宋" w:eastAsia="仿宋"/>
          <w:sz w:val="32"/>
          <w:szCs w:val="32"/>
          <w:lang w:val="en-US" w:eastAsia="zh-CN"/>
        </w:rPr>
        <w:t xml:space="preserve"> 37.22 </w:t>
      </w:r>
      <w:r>
        <w:rPr>
          <w:rFonts w:hint="eastAsia" w:ascii="仿宋" w:hAnsi="仿宋" w:eastAsia="仿宋"/>
          <w:sz w:val="32"/>
          <w:szCs w:val="32"/>
        </w:rPr>
        <w:t>万元。</w:t>
      </w:r>
    </w:p>
    <w:p w14:paraId="517FFA1A">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w:t>
      </w:r>
      <w:r>
        <w:rPr>
          <w:rFonts w:hint="eastAsia" w:ascii="仿宋" w:hAnsi="仿宋" w:eastAsia="仿宋"/>
          <w:sz w:val="32"/>
          <w:szCs w:val="32"/>
          <w:lang w:val="en-US" w:eastAsia="zh-CN"/>
        </w:rPr>
        <w:t xml:space="preserve"> 16.72 </w:t>
      </w:r>
      <w:r>
        <w:rPr>
          <w:rFonts w:hint="eastAsia" w:ascii="仿宋" w:hAnsi="仿宋" w:eastAsia="仿宋"/>
          <w:sz w:val="32"/>
          <w:szCs w:val="32"/>
        </w:rPr>
        <w:t>万元</w:t>
      </w:r>
    </w:p>
    <w:p w14:paraId="42116059">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w:t>
      </w:r>
      <w:r>
        <w:rPr>
          <w:rFonts w:hint="eastAsia" w:ascii="仿宋" w:hAnsi="仿宋" w:eastAsia="仿宋"/>
          <w:sz w:val="32"/>
          <w:szCs w:val="32"/>
          <w:lang w:val="en-US" w:eastAsia="zh-CN"/>
        </w:rPr>
        <w:t xml:space="preserve"> 1.85 </w:t>
      </w:r>
      <w:r>
        <w:rPr>
          <w:rFonts w:hint="eastAsia" w:ascii="仿宋" w:hAnsi="仿宋" w:eastAsia="仿宋"/>
          <w:sz w:val="32"/>
          <w:szCs w:val="32"/>
        </w:rPr>
        <w:t>万元</w:t>
      </w:r>
    </w:p>
    <w:p w14:paraId="3100098C">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 xml:space="preserve"> 18.65 </w:t>
      </w:r>
      <w:r>
        <w:rPr>
          <w:rFonts w:hint="eastAsia" w:ascii="仿宋" w:hAnsi="仿宋" w:eastAsia="仿宋"/>
          <w:sz w:val="32"/>
          <w:szCs w:val="32"/>
        </w:rPr>
        <w:t>万元</w:t>
      </w:r>
    </w:p>
    <w:p w14:paraId="2C0CB665">
      <w:pPr>
        <w:spacing w:line="520" w:lineRule="exact"/>
        <w:ind w:firstLine="640" w:firstLineChars="20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14:paraId="59556763">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2022年单位</w:t>
      </w:r>
      <w:r>
        <w:rPr>
          <w:rFonts w:hint="eastAsia" w:ascii="仿宋" w:hAnsi="仿宋" w:eastAsia="仿宋"/>
          <w:sz w:val="32"/>
          <w:szCs w:val="32"/>
        </w:rPr>
        <w:t>支出安排预算总额</w:t>
      </w:r>
      <w:r>
        <w:rPr>
          <w:rFonts w:hint="eastAsia" w:ascii="仿宋" w:hAnsi="仿宋" w:eastAsia="仿宋"/>
          <w:sz w:val="32"/>
          <w:szCs w:val="32"/>
          <w:lang w:val="en-US" w:eastAsia="zh-CN"/>
        </w:rPr>
        <w:t xml:space="preserve"> 37.22 </w:t>
      </w:r>
      <w:r>
        <w:rPr>
          <w:rFonts w:hint="eastAsia" w:ascii="仿宋" w:hAnsi="仿宋" w:eastAsia="仿宋"/>
          <w:sz w:val="32"/>
          <w:szCs w:val="32"/>
        </w:rPr>
        <w:t>万元。</w:t>
      </w:r>
    </w:p>
    <w:p w14:paraId="459A85E5">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 xml:space="preserve"> 37.22</w:t>
      </w:r>
      <w:r>
        <w:rPr>
          <w:rFonts w:hint="eastAsia" w:ascii="仿宋" w:hAnsi="仿宋" w:eastAsia="仿宋"/>
          <w:sz w:val="32"/>
          <w:szCs w:val="32"/>
        </w:rPr>
        <w:t>万元</w:t>
      </w:r>
    </w:p>
    <w:p w14:paraId="455BC1C7">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w:t>
      </w:r>
      <w:r>
        <w:rPr>
          <w:rFonts w:ascii="仿宋" w:hAnsi="仿宋" w:eastAsia="仿宋"/>
          <w:sz w:val="32"/>
          <w:szCs w:val="32"/>
        </w:rPr>
        <w:t xml:space="preserve"> </w:t>
      </w:r>
      <w:r>
        <w:rPr>
          <w:rFonts w:hint="eastAsia" w:ascii="仿宋" w:hAnsi="仿宋" w:eastAsia="仿宋"/>
          <w:sz w:val="32"/>
          <w:szCs w:val="32"/>
          <w:lang w:val="en-US" w:eastAsia="zh-CN"/>
        </w:rPr>
        <w:t xml:space="preserve"> 16.72</w:t>
      </w:r>
      <w:r>
        <w:rPr>
          <w:rFonts w:hint="eastAsia" w:ascii="仿宋" w:hAnsi="仿宋" w:eastAsia="仿宋"/>
          <w:sz w:val="32"/>
          <w:szCs w:val="32"/>
        </w:rPr>
        <w:t>万元</w:t>
      </w:r>
    </w:p>
    <w:p w14:paraId="2F09E6B3">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 xml:space="preserve"> </w:t>
      </w:r>
      <w:r>
        <w:rPr>
          <w:rFonts w:hint="eastAsia" w:ascii="仿宋" w:hAnsi="仿宋" w:eastAsia="仿宋"/>
          <w:sz w:val="32"/>
          <w:szCs w:val="32"/>
          <w:lang w:val="en-US" w:eastAsia="zh-CN"/>
        </w:rPr>
        <w:t>1.85</w:t>
      </w:r>
      <w:r>
        <w:rPr>
          <w:rFonts w:hint="eastAsia" w:ascii="仿宋" w:hAnsi="仿宋" w:eastAsia="仿宋"/>
          <w:sz w:val="32"/>
          <w:szCs w:val="32"/>
        </w:rPr>
        <w:t>万元</w:t>
      </w:r>
    </w:p>
    <w:p w14:paraId="31D8B732">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 xml:space="preserve">18.65 </w:t>
      </w:r>
      <w:r>
        <w:rPr>
          <w:rFonts w:hint="eastAsia" w:ascii="仿宋" w:hAnsi="仿宋" w:eastAsia="仿宋"/>
          <w:sz w:val="32"/>
          <w:szCs w:val="32"/>
        </w:rPr>
        <w:t>万元</w:t>
      </w:r>
    </w:p>
    <w:p w14:paraId="279FBA04">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w:t>
      </w:r>
      <w:r>
        <w:rPr>
          <w:rFonts w:hint="eastAsia" w:ascii="仿宋" w:hAnsi="仿宋" w:eastAsia="仿宋"/>
          <w:sz w:val="32"/>
          <w:szCs w:val="32"/>
          <w:lang w:val="en-US" w:eastAsia="zh-CN"/>
        </w:rPr>
        <w:t xml:space="preserve"> 18.65</w:t>
      </w:r>
      <w:r>
        <w:rPr>
          <w:rFonts w:hint="eastAsia" w:ascii="仿宋" w:hAnsi="仿宋" w:eastAsia="仿宋"/>
          <w:sz w:val="32"/>
          <w:szCs w:val="32"/>
        </w:rPr>
        <w:t>万元</w:t>
      </w:r>
    </w:p>
    <w:p w14:paraId="459AB265">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2DA8FC2E">
      <w:pPr>
        <w:tabs>
          <w:tab w:val="left" w:pos="916"/>
        </w:tabs>
        <w:spacing w:line="560" w:lineRule="exact"/>
        <w:jc w:val="left"/>
        <w:rPr>
          <w:rFonts w:ascii="黑体" w:hAnsi="黑体" w:eastAsia="黑体"/>
          <w:b/>
          <w:sz w:val="32"/>
        </w:rPr>
      </w:pPr>
      <w:r>
        <w:rPr>
          <w:rFonts w:hint="eastAsia" w:ascii="仿宋" w:hAnsi="仿宋" w:eastAsia="仿宋"/>
          <w:sz w:val="32"/>
          <w:szCs w:val="32"/>
        </w:rPr>
        <w:t>　　本年度预算收支安排</w:t>
      </w:r>
      <w:r>
        <w:rPr>
          <w:rFonts w:hint="eastAsia" w:ascii="仿宋" w:hAnsi="仿宋" w:eastAsia="仿宋"/>
          <w:sz w:val="32"/>
          <w:szCs w:val="32"/>
          <w:lang w:val="en-US" w:eastAsia="zh-CN"/>
        </w:rPr>
        <w:t xml:space="preserve"> 37.22</w:t>
      </w:r>
      <w:r>
        <w:rPr>
          <w:rFonts w:hint="eastAsia" w:ascii="仿宋" w:hAnsi="仿宋" w:eastAsia="仿宋"/>
          <w:sz w:val="32"/>
          <w:szCs w:val="32"/>
        </w:rPr>
        <w:t>万元，较上年</w:t>
      </w:r>
      <w:r>
        <w:rPr>
          <w:rFonts w:hint="eastAsia" w:ascii="仿宋" w:hAnsi="仿宋" w:eastAsia="仿宋"/>
          <w:sz w:val="32"/>
          <w:szCs w:val="32"/>
          <w:lang w:val="en-US" w:eastAsia="zh-CN"/>
        </w:rPr>
        <w:t xml:space="preserve">减少1.75 </w:t>
      </w:r>
      <w:r>
        <w:rPr>
          <w:rFonts w:hint="eastAsia" w:ascii="仿宋" w:hAnsi="仿宋" w:eastAsia="仿宋"/>
          <w:sz w:val="32"/>
          <w:szCs w:val="32"/>
        </w:rPr>
        <w:t>万元。</w:t>
      </w:r>
    </w:p>
    <w:p w14:paraId="0140C202">
      <w:pPr>
        <w:autoSpaceDE w:val="0"/>
        <w:autoSpaceDN w:val="0"/>
        <w:adjustRightInd w:val="0"/>
        <w:spacing w:line="600" w:lineRule="exact"/>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14:paraId="5DC78C43">
      <w:pPr>
        <w:ind w:firstLine="750" w:firstLineChars="250"/>
        <w:rPr>
          <w:rFonts w:hint="eastAsia" w:ascii="黑体" w:hAnsi="黑体" w:eastAsia="仿宋" w:cs="仿宋"/>
          <w:b/>
          <w:sz w:val="32"/>
          <w:szCs w:val="32"/>
          <w:lang w:val="en-US" w:eastAsia="zh-CN"/>
        </w:rPr>
      </w:pPr>
      <w:r>
        <w:rPr>
          <w:rFonts w:hint="eastAsia" w:ascii="仿宋" w:hAnsi="仿宋" w:eastAsia="仿宋" w:cs="宋体"/>
          <w:sz w:val="30"/>
          <w:szCs w:val="30"/>
        </w:rPr>
        <w:t>我</w:t>
      </w:r>
      <w:r>
        <w:rPr>
          <w:rFonts w:hint="eastAsia" w:ascii="仿宋" w:hAnsi="仿宋" w:eastAsia="仿宋" w:cs="宋体"/>
          <w:sz w:val="30"/>
          <w:szCs w:val="30"/>
          <w:lang w:eastAsia="zh-CN"/>
        </w:rPr>
        <w:t>单位</w:t>
      </w:r>
      <w:r>
        <w:rPr>
          <w:rFonts w:hint="eastAsia" w:ascii="仿宋" w:hAnsi="仿宋" w:eastAsia="仿宋" w:cs="宋体"/>
          <w:sz w:val="30"/>
          <w:szCs w:val="30"/>
        </w:rPr>
        <w:t>机关运行经费安排资金</w:t>
      </w:r>
      <w:r>
        <w:rPr>
          <w:rFonts w:hint="eastAsia" w:ascii="仿宋" w:hAnsi="仿宋" w:eastAsia="仿宋" w:cs="宋体"/>
          <w:sz w:val="30"/>
          <w:szCs w:val="30"/>
          <w:lang w:val="en-US" w:eastAsia="zh-CN"/>
        </w:rPr>
        <w:t xml:space="preserve"> 4.36</w:t>
      </w:r>
      <w:r>
        <w:rPr>
          <w:rFonts w:hint="eastAsia" w:ascii="仿宋" w:hAnsi="仿宋" w:eastAsia="仿宋" w:cs="宋体"/>
          <w:sz w:val="30"/>
          <w:szCs w:val="30"/>
        </w:rPr>
        <w:t>万元，其中</w:t>
      </w:r>
      <w:r>
        <w:rPr>
          <w:rFonts w:hint="eastAsia" w:ascii="仿宋" w:hAnsi="仿宋" w:eastAsia="仿宋"/>
          <w:sz w:val="32"/>
          <w:szCs w:val="32"/>
        </w:rPr>
        <w:t>办公</w:t>
      </w:r>
      <w:r>
        <w:rPr>
          <w:rFonts w:hint="eastAsia" w:ascii="仿宋" w:hAnsi="仿宋" w:eastAsia="仿宋"/>
          <w:sz w:val="32"/>
          <w:szCs w:val="32"/>
          <w:lang w:eastAsia="zh-CN"/>
        </w:rPr>
        <w:t>费</w:t>
      </w:r>
      <w:r>
        <w:rPr>
          <w:rFonts w:hint="eastAsia" w:ascii="仿宋" w:hAnsi="仿宋" w:eastAsia="仿宋"/>
          <w:sz w:val="32"/>
          <w:szCs w:val="32"/>
          <w:lang w:val="en-US" w:eastAsia="zh-CN"/>
        </w:rPr>
        <w:t>2.86万元、业务车辆运行维护费（1辆）1.5万元。</w:t>
      </w:r>
    </w:p>
    <w:p w14:paraId="26BDED7C">
      <w:pPr>
        <w:autoSpaceDE w:val="0"/>
        <w:autoSpaceDN w:val="0"/>
        <w:adjustRightInd w:val="0"/>
        <w:spacing w:line="600" w:lineRule="exact"/>
        <w:jc w:val="both"/>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14:paraId="5ACBCFB6">
      <w:pPr>
        <w:ind w:firstLine="600" w:firstLineChars="200"/>
        <w:rPr>
          <w:rFonts w:ascii="宋体" w:cs="宋体"/>
          <w:sz w:val="30"/>
          <w:szCs w:val="30"/>
        </w:rPr>
      </w:pPr>
      <w:r>
        <w:rPr>
          <w:rFonts w:hint="eastAsia" w:ascii="宋体" w:hAnsi="宋体" w:cs="宋体"/>
          <w:sz w:val="30"/>
          <w:szCs w:val="30"/>
        </w:rPr>
        <w:t>财政拨款“三公经费”预算数</w:t>
      </w:r>
      <w:r>
        <w:rPr>
          <w:rFonts w:hint="eastAsia" w:ascii="宋体" w:hAnsi="宋体" w:cs="宋体"/>
          <w:sz w:val="30"/>
          <w:szCs w:val="30"/>
          <w:lang w:val="en-US" w:eastAsia="zh-CN"/>
        </w:rPr>
        <w:t xml:space="preserve"> </w:t>
      </w:r>
      <w:r>
        <w:rPr>
          <w:rFonts w:hint="eastAsia" w:ascii="宋体" w:hAnsi="宋体" w:cs="宋体"/>
          <w:sz w:val="30"/>
          <w:szCs w:val="30"/>
          <w:lang w:eastAsia="zh-CN"/>
        </w:rPr>
        <w:t>零</w:t>
      </w:r>
      <w:r>
        <w:rPr>
          <w:rFonts w:hint="eastAsia" w:ascii="宋体" w:hAnsi="宋体" w:cs="宋体"/>
          <w:sz w:val="30"/>
          <w:szCs w:val="30"/>
        </w:rPr>
        <w:t>万元。</w:t>
      </w:r>
    </w:p>
    <w:tbl>
      <w:tblPr>
        <w:tblStyle w:val="4"/>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14:paraId="309B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14:paraId="04D4D8AF">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084A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022126A9">
            <w:pPr>
              <w:widowControl/>
              <w:jc w:val="left"/>
              <w:rPr>
                <w:rFonts w:ascii="宋体" w:cs="宋体"/>
                <w:kern w:val="0"/>
                <w:sz w:val="24"/>
              </w:rPr>
            </w:pPr>
          </w:p>
        </w:tc>
        <w:tc>
          <w:tcPr>
            <w:tcW w:w="1716" w:type="dxa"/>
            <w:tcBorders>
              <w:top w:val="nil"/>
              <w:left w:val="nil"/>
              <w:bottom w:val="nil"/>
              <w:right w:val="nil"/>
            </w:tcBorders>
            <w:vAlign w:val="center"/>
          </w:tcPr>
          <w:p w14:paraId="39B6DA46">
            <w:pPr>
              <w:widowControl/>
              <w:jc w:val="left"/>
              <w:rPr>
                <w:rFonts w:ascii="宋体" w:cs="宋体"/>
                <w:kern w:val="0"/>
                <w:sz w:val="24"/>
              </w:rPr>
            </w:pPr>
          </w:p>
        </w:tc>
        <w:tc>
          <w:tcPr>
            <w:tcW w:w="1716" w:type="dxa"/>
            <w:tcBorders>
              <w:top w:val="nil"/>
              <w:left w:val="nil"/>
              <w:bottom w:val="nil"/>
              <w:right w:val="nil"/>
            </w:tcBorders>
            <w:vAlign w:val="center"/>
          </w:tcPr>
          <w:p w14:paraId="092015E6">
            <w:pPr>
              <w:widowControl/>
              <w:jc w:val="left"/>
              <w:rPr>
                <w:rFonts w:ascii="宋体" w:cs="宋体"/>
                <w:kern w:val="0"/>
                <w:sz w:val="24"/>
              </w:rPr>
            </w:pPr>
          </w:p>
        </w:tc>
        <w:tc>
          <w:tcPr>
            <w:tcW w:w="1176" w:type="dxa"/>
            <w:tcBorders>
              <w:top w:val="nil"/>
              <w:left w:val="nil"/>
              <w:bottom w:val="nil"/>
              <w:right w:val="nil"/>
            </w:tcBorders>
            <w:vAlign w:val="center"/>
          </w:tcPr>
          <w:p w14:paraId="1FDE5F24">
            <w:pPr>
              <w:widowControl/>
              <w:jc w:val="left"/>
              <w:rPr>
                <w:rFonts w:ascii="宋体" w:cs="宋体"/>
                <w:kern w:val="0"/>
                <w:sz w:val="24"/>
              </w:rPr>
            </w:pPr>
          </w:p>
        </w:tc>
        <w:tc>
          <w:tcPr>
            <w:tcW w:w="2298" w:type="dxa"/>
            <w:tcBorders>
              <w:top w:val="nil"/>
              <w:left w:val="nil"/>
              <w:bottom w:val="nil"/>
              <w:right w:val="nil"/>
            </w:tcBorders>
            <w:vAlign w:val="center"/>
          </w:tcPr>
          <w:p w14:paraId="6A53FB4B">
            <w:pPr>
              <w:widowControl/>
              <w:jc w:val="right"/>
              <w:rPr>
                <w:rFonts w:ascii="宋体" w:cs="宋体"/>
                <w:kern w:val="0"/>
                <w:sz w:val="24"/>
              </w:rPr>
            </w:pPr>
            <w:r>
              <w:rPr>
                <w:rFonts w:hint="eastAsia" w:ascii="宋体" w:hAnsi="宋体" w:cs="宋体"/>
                <w:kern w:val="0"/>
                <w:sz w:val="24"/>
              </w:rPr>
              <w:t>单位：万元</w:t>
            </w:r>
          </w:p>
        </w:tc>
      </w:tr>
      <w:tr w14:paraId="0E477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18565332">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14:paraId="573F76D9">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21</w:t>
            </w:r>
            <w:r>
              <w:rPr>
                <w:rFonts w:hint="eastAsia" w:ascii="宋体" w:hAnsi="宋体" w:cs="宋体"/>
                <w:kern w:val="0"/>
                <w:sz w:val="24"/>
              </w:rPr>
              <w:t>年度预算</w:t>
            </w:r>
          </w:p>
        </w:tc>
        <w:tc>
          <w:tcPr>
            <w:tcW w:w="1716" w:type="dxa"/>
            <w:tcBorders>
              <w:top w:val="single" w:color="auto" w:sz="4" w:space="0"/>
              <w:left w:val="nil"/>
              <w:bottom w:val="single" w:color="auto" w:sz="4" w:space="0"/>
              <w:right w:val="single" w:color="auto" w:sz="4" w:space="0"/>
            </w:tcBorders>
            <w:vAlign w:val="center"/>
          </w:tcPr>
          <w:p w14:paraId="2F138CA9">
            <w:pPr>
              <w:widowControl/>
              <w:jc w:val="center"/>
              <w:rPr>
                <w:rFonts w:ascii="宋体" w:cs="宋体"/>
                <w:kern w:val="0"/>
                <w:sz w:val="24"/>
              </w:rPr>
            </w:pPr>
            <w:r>
              <w:rPr>
                <w:rFonts w:hint="eastAsia" w:ascii="宋体" w:hAnsi="宋体" w:cs="宋体"/>
                <w:kern w:val="0"/>
                <w:sz w:val="24"/>
                <w:lang w:eastAsia="zh-CN"/>
              </w:rPr>
              <w:t>2022年</w:t>
            </w:r>
            <w:r>
              <w:rPr>
                <w:rFonts w:hint="eastAsia" w:ascii="宋体" w:hAnsi="宋体" w:cs="宋体"/>
                <w:kern w:val="0"/>
                <w:sz w:val="24"/>
              </w:rPr>
              <w:t>度预算</w:t>
            </w:r>
          </w:p>
        </w:tc>
        <w:tc>
          <w:tcPr>
            <w:tcW w:w="1176" w:type="dxa"/>
            <w:tcBorders>
              <w:top w:val="single" w:color="auto" w:sz="4" w:space="0"/>
              <w:left w:val="nil"/>
              <w:bottom w:val="single" w:color="auto" w:sz="4" w:space="0"/>
              <w:right w:val="single" w:color="auto" w:sz="4" w:space="0"/>
            </w:tcBorders>
            <w:vAlign w:val="center"/>
          </w:tcPr>
          <w:p w14:paraId="2D1A8D2B">
            <w:pPr>
              <w:widowControl/>
              <w:jc w:val="center"/>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nil"/>
              <w:bottom w:val="single" w:color="auto" w:sz="4" w:space="0"/>
              <w:right w:val="single" w:color="auto" w:sz="4" w:space="0"/>
            </w:tcBorders>
            <w:vAlign w:val="center"/>
          </w:tcPr>
          <w:p w14:paraId="0A7CE688">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14:paraId="3BAB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136" w:type="dxa"/>
            <w:tcBorders>
              <w:top w:val="nil"/>
              <w:left w:val="single" w:color="auto" w:sz="4" w:space="0"/>
              <w:bottom w:val="single" w:color="auto" w:sz="4" w:space="0"/>
              <w:right w:val="single" w:color="auto" w:sz="4" w:space="0"/>
            </w:tcBorders>
            <w:vAlign w:val="center"/>
          </w:tcPr>
          <w:p w14:paraId="620EE451">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vAlign w:val="center"/>
          </w:tcPr>
          <w:p w14:paraId="725567ED">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6CAF5A67">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458502D6">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1AAD231C">
            <w:pPr>
              <w:widowControl/>
              <w:jc w:val="left"/>
              <w:rPr>
                <w:rFonts w:hint="eastAsia" w:ascii="宋体" w:eastAsia="宋体" w:cs="宋体"/>
                <w:kern w:val="0"/>
                <w:sz w:val="24"/>
                <w:lang w:val="en-US" w:eastAsia="zh-CN"/>
              </w:rPr>
            </w:pPr>
            <w:r>
              <w:rPr>
                <w:rFonts w:hint="eastAsia" w:ascii="宋体" w:hAnsi="宋体" w:cs="宋体"/>
                <w:kern w:val="0"/>
                <w:sz w:val="18"/>
                <w:szCs w:val="18"/>
                <w:lang w:val="en-US" w:eastAsia="zh-CN"/>
              </w:rPr>
              <w:t>2022年我单位</w:t>
            </w:r>
            <w:r>
              <w:rPr>
                <w:rFonts w:hint="eastAsia" w:ascii="宋体" w:hAnsi="宋体" w:cs="宋体"/>
                <w:kern w:val="0"/>
                <w:sz w:val="18"/>
                <w:szCs w:val="18"/>
              </w:rPr>
              <w:t>因公出国经</w:t>
            </w:r>
            <w:r>
              <w:rPr>
                <w:rFonts w:hint="eastAsia" w:ascii="宋体" w:hAnsi="宋体" w:cs="宋体"/>
                <w:kern w:val="0"/>
                <w:sz w:val="18"/>
                <w:szCs w:val="18"/>
                <w:lang w:eastAsia="zh-CN"/>
              </w:rPr>
              <w:t>费</w:t>
            </w:r>
            <w:r>
              <w:rPr>
                <w:rFonts w:hint="eastAsia" w:ascii="宋体" w:hAnsi="宋体" w:cs="宋体"/>
                <w:kern w:val="0"/>
                <w:sz w:val="18"/>
                <w:szCs w:val="18"/>
                <w:lang w:val="en-US" w:eastAsia="zh-CN"/>
              </w:rPr>
              <w:t>预算安排为</w:t>
            </w:r>
            <w:r>
              <w:rPr>
                <w:rFonts w:hint="eastAsia" w:ascii="宋体" w:hAnsi="宋体" w:cs="宋体"/>
                <w:kern w:val="0"/>
                <w:sz w:val="18"/>
                <w:szCs w:val="18"/>
                <w:lang w:eastAsia="zh-CN"/>
              </w:rPr>
              <w:t>零</w:t>
            </w:r>
            <w:r>
              <w:rPr>
                <w:rFonts w:hint="eastAsia" w:ascii="宋体" w:hAnsi="宋体" w:cs="宋体"/>
                <w:kern w:val="0"/>
                <w:sz w:val="18"/>
                <w:szCs w:val="18"/>
              </w:rPr>
              <w:t>万元</w:t>
            </w:r>
            <w:r>
              <w:rPr>
                <w:rFonts w:hint="eastAsia" w:ascii="宋体" w:hAnsi="宋体" w:cs="宋体"/>
                <w:kern w:val="0"/>
                <w:sz w:val="18"/>
                <w:szCs w:val="18"/>
                <w:lang w:eastAsia="zh-CN"/>
              </w:rPr>
              <w:t>，上一年度预算安排为零</w:t>
            </w:r>
            <w:r>
              <w:rPr>
                <w:rFonts w:hint="eastAsia" w:ascii="宋体" w:hAnsi="宋体" w:cs="宋体"/>
                <w:kern w:val="0"/>
                <w:sz w:val="18"/>
                <w:szCs w:val="18"/>
              </w:rPr>
              <w:t>万元</w:t>
            </w:r>
            <w:r>
              <w:rPr>
                <w:rFonts w:hint="eastAsia" w:ascii="宋体" w:hAnsi="宋体" w:cs="宋体"/>
                <w:kern w:val="0"/>
                <w:sz w:val="18"/>
                <w:szCs w:val="18"/>
                <w:lang w:eastAsia="zh-CN"/>
              </w:rPr>
              <w:t>，相比较无变化。</w:t>
            </w:r>
          </w:p>
        </w:tc>
      </w:tr>
      <w:tr w14:paraId="7C35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2136" w:type="dxa"/>
            <w:tcBorders>
              <w:top w:val="nil"/>
              <w:left w:val="single" w:color="auto" w:sz="4" w:space="0"/>
              <w:bottom w:val="single" w:color="auto" w:sz="4" w:space="0"/>
              <w:right w:val="single" w:color="auto" w:sz="4" w:space="0"/>
            </w:tcBorders>
            <w:vAlign w:val="center"/>
          </w:tcPr>
          <w:p w14:paraId="4FE986E5">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14:paraId="3490E1DF">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15DB75A3">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1274EB9B">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4F195613">
            <w:pPr>
              <w:widowControl/>
              <w:jc w:val="left"/>
              <w:rPr>
                <w:rFonts w:ascii="宋体" w:cs="宋体"/>
                <w:kern w:val="0"/>
                <w:sz w:val="24"/>
              </w:rPr>
            </w:pPr>
            <w:r>
              <w:rPr>
                <w:rFonts w:hint="eastAsia" w:ascii="宋体" w:hAnsi="宋体" w:cs="宋体"/>
                <w:kern w:val="0"/>
                <w:sz w:val="18"/>
                <w:szCs w:val="18"/>
                <w:lang w:val="en-US" w:eastAsia="zh-CN"/>
              </w:rPr>
              <w:t>2022年我单位公务用车购置经费预算安排为零</w:t>
            </w:r>
            <w:r>
              <w:rPr>
                <w:rFonts w:hint="eastAsia" w:ascii="宋体" w:hAnsi="宋体" w:cs="宋体"/>
                <w:kern w:val="0"/>
                <w:sz w:val="18"/>
                <w:szCs w:val="18"/>
              </w:rPr>
              <w:t>万元</w:t>
            </w:r>
            <w:r>
              <w:rPr>
                <w:rFonts w:hint="eastAsia" w:ascii="宋体" w:hAnsi="宋体" w:cs="宋体"/>
                <w:kern w:val="0"/>
                <w:sz w:val="18"/>
                <w:szCs w:val="18"/>
                <w:lang w:eastAsia="zh-CN"/>
              </w:rPr>
              <w:t>，上一年度预算安排为零</w:t>
            </w:r>
            <w:r>
              <w:rPr>
                <w:rFonts w:hint="eastAsia" w:ascii="宋体" w:hAnsi="宋体" w:cs="宋体"/>
                <w:kern w:val="0"/>
                <w:sz w:val="18"/>
                <w:szCs w:val="18"/>
              </w:rPr>
              <w:t>万元</w:t>
            </w:r>
            <w:r>
              <w:rPr>
                <w:rFonts w:hint="eastAsia" w:ascii="宋体" w:hAnsi="宋体" w:cs="宋体"/>
                <w:kern w:val="0"/>
                <w:sz w:val="18"/>
                <w:szCs w:val="18"/>
                <w:lang w:eastAsia="zh-CN"/>
              </w:rPr>
              <w:t>，相比较无变化。</w:t>
            </w:r>
          </w:p>
        </w:tc>
      </w:tr>
      <w:tr w14:paraId="6561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136" w:type="dxa"/>
            <w:tcBorders>
              <w:top w:val="nil"/>
              <w:left w:val="single" w:color="auto" w:sz="4" w:space="0"/>
              <w:bottom w:val="single" w:color="auto" w:sz="4" w:space="0"/>
              <w:right w:val="single" w:color="auto" w:sz="4" w:space="0"/>
            </w:tcBorders>
            <w:vAlign w:val="center"/>
          </w:tcPr>
          <w:p w14:paraId="63005050">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14:paraId="1899E19F">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4596E700">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41904151">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56266A32">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2022年我单位公务用车运行经费预算安排为零万元，上一年度预算安排为零万元，相比较无变化。</w:t>
            </w:r>
          </w:p>
        </w:tc>
      </w:tr>
      <w:tr w14:paraId="4576E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2136" w:type="dxa"/>
            <w:tcBorders>
              <w:top w:val="nil"/>
              <w:left w:val="single" w:color="auto" w:sz="4" w:space="0"/>
              <w:bottom w:val="single" w:color="auto" w:sz="4" w:space="0"/>
              <w:right w:val="single" w:color="auto" w:sz="4" w:space="0"/>
            </w:tcBorders>
            <w:vAlign w:val="center"/>
          </w:tcPr>
          <w:p w14:paraId="0A3E7661">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14:paraId="4616DACE">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7310DF55">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25F067E8">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6B3BBF25">
            <w:pPr>
              <w:widowControl/>
              <w:jc w:val="left"/>
              <w:rPr>
                <w:rFonts w:ascii="宋体" w:cs="宋体"/>
                <w:kern w:val="0"/>
                <w:sz w:val="24"/>
              </w:rPr>
            </w:pPr>
            <w:r>
              <w:rPr>
                <w:rFonts w:hint="eastAsia" w:ascii="宋体" w:hAnsi="宋体" w:cs="宋体"/>
                <w:kern w:val="0"/>
                <w:sz w:val="18"/>
                <w:szCs w:val="18"/>
                <w:lang w:val="en-US" w:eastAsia="zh-CN"/>
              </w:rPr>
              <w:t>2022年我单位公务接待费预算安排为零万元，上一年度预算安排为零</w:t>
            </w:r>
            <w:r>
              <w:rPr>
                <w:rFonts w:hint="eastAsia" w:ascii="宋体" w:hAnsi="宋体" w:cs="宋体"/>
                <w:kern w:val="0"/>
                <w:sz w:val="18"/>
                <w:szCs w:val="18"/>
              </w:rPr>
              <w:t>万元</w:t>
            </w:r>
            <w:r>
              <w:rPr>
                <w:rFonts w:hint="eastAsia" w:ascii="宋体" w:hAnsi="宋体" w:cs="宋体"/>
                <w:kern w:val="0"/>
                <w:sz w:val="18"/>
                <w:szCs w:val="18"/>
                <w:lang w:eastAsia="zh-CN"/>
              </w:rPr>
              <w:t>，相比较无变化。</w:t>
            </w:r>
          </w:p>
        </w:tc>
      </w:tr>
      <w:tr w14:paraId="1C30A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6" w:type="dxa"/>
            <w:tcBorders>
              <w:top w:val="nil"/>
              <w:left w:val="single" w:color="auto" w:sz="4" w:space="0"/>
              <w:bottom w:val="single" w:color="auto" w:sz="4" w:space="0"/>
              <w:right w:val="single" w:color="auto" w:sz="4" w:space="0"/>
            </w:tcBorders>
            <w:vAlign w:val="center"/>
          </w:tcPr>
          <w:p w14:paraId="0C200D7B">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14:paraId="339C2503">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6367490E">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1CE63913">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46FE49D3">
            <w:pPr>
              <w:widowControl/>
              <w:jc w:val="left"/>
              <w:rPr>
                <w:rFonts w:ascii="宋体" w:cs="宋体"/>
                <w:kern w:val="0"/>
                <w:sz w:val="24"/>
              </w:rPr>
            </w:pPr>
            <w:r>
              <w:rPr>
                <w:rFonts w:hint="eastAsia" w:ascii="宋体" w:hAnsi="宋体" w:cs="宋体"/>
                <w:kern w:val="0"/>
                <w:sz w:val="18"/>
                <w:szCs w:val="18"/>
                <w:lang w:val="en-US" w:eastAsia="zh-CN"/>
              </w:rPr>
              <w:t>2022年我单位</w:t>
            </w:r>
            <w:r>
              <w:rPr>
                <w:rFonts w:hint="eastAsia" w:ascii="宋体" w:hAnsi="宋体" w:cs="宋体"/>
                <w:kern w:val="0"/>
                <w:sz w:val="18"/>
                <w:szCs w:val="18"/>
                <w:lang w:eastAsia="zh-CN"/>
              </w:rPr>
              <w:t>“三公”</w:t>
            </w:r>
            <w:r>
              <w:rPr>
                <w:rFonts w:hint="eastAsia" w:ascii="宋体" w:hAnsi="宋体" w:cs="宋体"/>
                <w:kern w:val="0"/>
                <w:sz w:val="18"/>
                <w:szCs w:val="18"/>
              </w:rPr>
              <w:t>经</w:t>
            </w:r>
            <w:r>
              <w:rPr>
                <w:rFonts w:hint="eastAsia" w:ascii="宋体" w:hAnsi="宋体" w:cs="宋体"/>
                <w:kern w:val="0"/>
                <w:sz w:val="18"/>
                <w:szCs w:val="18"/>
                <w:lang w:eastAsia="zh-CN"/>
              </w:rPr>
              <w:t>费</w:t>
            </w:r>
            <w:r>
              <w:rPr>
                <w:rFonts w:hint="eastAsia" w:ascii="宋体" w:hAnsi="宋体" w:cs="宋体"/>
                <w:kern w:val="0"/>
                <w:sz w:val="18"/>
                <w:szCs w:val="18"/>
                <w:lang w:val="en-US" w:eastAsia="zh-CN"/>
              </w:rPr>
              <w:t>预算安排为</w:t>
            </w:r>
            <w:r>
              <w:rPr>
                <w:rFonts w:hint="eastAsia" w:ascii="宋体" w:hAnsi="宋体" w:cs="宋体"/>
                <w:kern w:val="0"/>
                <w:sz w:val="18"/>
                <w:szCs w:val="18"/>
                <w:lang w:eastAsia="zh-CN"/>
              </w:rPr>
              <w:t>零</w:t>
            </w:r>
            <w:r>
              <w:rPr>
                <w:rFonts w:hint="eastAsia" w:ascii="宋体" w:hAnsi="宋体" w:cs="宋体"/>
                <w:kern w:val="0"/>
                <w:sz w:val="18"/>
                <w:szCs w:val="18"/>
              </w:rPr>
              <w:t>万元</w:t>
            </w:r>
            <w:r>
              <w:rPr>
                <w:rFonts w:hint="eastAsia" w:ascii="宋体" w:hAnsi="宋体" w:cs="宋体"/>
                <w:kern w:val="0"/>
                <w:sz w:val="18"/>
                <w:szCs w:val="18"/>
                <w:lang w:eastAsia="zh-CN"/>
              </w:rPr>
              <w:t>，上一年度预算安排为零</w:t>
            </w:r>
            <w:r>
              <w:rPr>
                <w:rFonts w:hint="eastAsia" w:ascii="宋体" w:hAnsi="宋体" w:cs="宋体"/>
                <w:kern w:val="0"/>
                <w:sz w:val="18"/>
                <w:szCs w:val="18"/>
              </w:rPr>
              <w:t>万元</w:t>
            </w:r>
            <w:r>
              <w:rPr>
                <w:rFonts w:hint="eastAsia" w:ascii="宋体" w:hAnsi="宋体" w:cs="宋体"/>
                <w:kern w:val="0"/>
                <w:sz w:val="18"/>
                <w:szCs w:val="18"/>
                <w:lang w:eastAsia="zh-CN"/>
              </w:rPr>
              <w:t>，相比较无变化。</w:t>
            </w:r>
          </w:p>
        </w:tc>
      </w:tr>
    </w:tbl>
    <w:p w14:paraId="165D2404">
      <w:pPr>
        <w:jc w:val="both"/>
        <w:outlineLvl w:val="0"/>
        <w:rPr>
          <w:rFonts w:hint="eastAsia" w:ascii="仿宋" w:hAnsi="仿宋" w:eastAsia="仿宋" w:cs="仿宋"/>
          <w:b w:val="0"/>
          <w:bCs/>
          <w:sz w:val="32"/>
        </w:rPr>
      </w:pPr>
      <w:r>
        <w:rPr>
          <w:rFonts w:hint="eastAsia" w:ascii="仿宋" w:hAnsi="仿宋" w:eastAsia="仿宋" w:cs="仿宋"/>
          <w:b w:val="0"/>
          <w:bCs/>
          <w:sz w:val="32"/>
        </w:rPr>
        <w:t>备注:我单位无</w:t>
      </w:r>
      <w:r>
        <w:rPr>
          <w:rFonts w:hint="eastAsia" w:ascii="仿宋" w:hAnsi="仿宋" w:eastAsia="仿宋" w:cs="仿宋"/>
          <w:b w:val="0"/>
          <w:bCs/>
          <w:sz w:val="32"/>
          <w:lang w:eastAsia="zh-CN"/>
        </w:rPr>
        <w:t>“三公”经费</w:t>
      </w:r>
      <w:r>
        <w:rPr>
          <w:rFonts w:hint="eastAsia" w:ascii="仿宋" w:hAnsi="仿宋" w:eastAsia="仿宋" w:cs="仿宋"/>
          <w:b w:val="0"/>
          <w:bCs/>
          <w:sz w:val="32"/>
        </w:rPr>
        <w:t>预算，空表列示</w:t>
      </w:r>
    </w:p>
    <w:p w14:paraId="3ACF9C61">
      <w:pPr>
        <w:jc w:val="center"/>
        <w:outlineLvl w:val="0"/>
        <w:rPr>
          <w:rFonts w:ascii="宋体"/>
        </w:rPr>
      </w:pPr>
      <w:r>
        <w:rPr>
          <w:rFonts w:hint="eastAsia" w:ascii="黑体" w:hAnsi="黑体" w:eastAsia="黑体"/>
          <w:b/>
          <w:sz w:val="32"/>
        </w:rPr>
        <w:t>第五部分：绩效预算信息</w:t>
      </w:r>
    </w:p>
    <w:p w14:paraId="12C3C6DD">
      <w:pPr>
        <w:numPr>
          <w:ilvl w:val="0"/>
          <w:numId w:val="2"/>
        </w:numPr>
        <w:ind w:firstLine="640" w:firstLineChars="200"/>
        <w:jc w:val="left"/>
        <w:outlineLvl w:val="1"/>
        <w:rPr>
          <w:rFonts w:hint="eastAsia" w:ascii="黑体" w:hAnsi="黑体" w:eastAsia="黑体"/>
          <w:sz w:val="32"/>
          <w:szCs w:val="32"/>
        </w:rPr>
      </w:pPr>
      <w:r>
        <w:rPr>
          <w:rFonts w:hint="eastAsia" w:ascii="黑体" w:hAnsi="黑体" w:eastAsia="黑体"/>
          <w:sz w:val="32"/>
          <w:szCs w:val="32"/>
          <w:lang w:eastAsia="zh-CN"/>
        </w:rPr>
        <w:t>单位</w:t>
      </w:r>
      <w:r>
        <w:rPr>
          <w:rFonts w:hint="eastAsia" w:ascii="黑体" w:hAnsi="黑体" w:eastAsia="黑体"/>
          <w:sz w:val="32"/>
          <w:szCs w:val="32"/>
        </w:rPr>
        <w:t>整体绩效目标</w:t>
      </w:r>
    </w:p>
    <w:p w14:paraId="285D6A5A">
      <w:pPr>
        <w:numPr>
          <w:ilvl w:val="0"/>
          <w:numId w:val="0"/>
        </w:numPr>
        <w:ind w:firstLine="640" w:firstLineChars="200"/>
        <w:jc w:val="left"/>
        <w:outlineLvl w:val="1"/>
        <w:rPr>
          <w:rFonts w:hint="eastAsia" w:ascii="楷体" w:hAnsi="楷体" w:eastAsia="楷体"/>
          <w:sz w:val="32"/>
          <w:szCs w:val="32"/>
        </w:rPr>
      </w:pPr>
      <w:r>
        <w:rPr>
          <w:rFonts w:hint="eastAsia" w:ascii="楷体" w:hAnsi="楷体" w:eastAsia="楷体"/>
          <w:sz w:val="32"/>
          <w:szCs w:val="32"/>
          <w:lang w:eastAsia="zh-CN"/>
        </w:rPr>
        <w:t>（一）</w:t>
      </w:r>
      <w:r>
        <w:rPr>
          <w:rFonts w:hint="eastAsia" w:ascii="楷体" w:hAnsi="楷体" w:eastAsia="楷体"/>
          <w:sz w:val="32"/>
          <w:szCs w:val="32"/>
        </w:rPr>
        <w:t>总体绩效目标</w:t>
      </w:r>
      <w:r>
        <w:rPr>
          <w:rFonts w:hint="eastAsia" w:ascii="楷体" w:hAnsi="楷体" w:eastAsia="楷体"/>
          <w:sz w:val="32"/>
          <w:szCs w:val="32"/>
          <w:lang w:val="en-US" w:eastAsia="zh-CN"/>
        </w:rPr>
        <w:t>.</w:t>
      </w:r>
    </w:p>
    <w:p w14:paraId="42824A8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640" w:firstLineChars="200"/>
        <w:jc w:val="left"/>
        <w:textAlignment w:val="auto"/>
        <w:rPr>
          <w:rFonts w:hint="eastAsia" w:ascii="仿宋" w:hAnsi="仿宋" w:eastAsia="仿宋" w:cs="仿宋"/>
          <w:color w:val="auto"/>
          <w:sz w:val="32"/>
          <w:szCs w:val="24"/>
        </w:rPr>
      </w:pPr>
      <w:r>
        <w:rPr>
          <w:rFonts w:hint="eastAsia" w:ascii="仿宋" w:hAnsi="仿宋" w:eastAsia="仿宋" w:cs="仿宋"/>
          <w:color w:val="auto"/>
          <w:sz w:val="32"/>
          <w:szCs w:val="24"/>
          <w:lang w:val="en-US" w:eastAsia="zh-CN"/>
        </w:rPr>
        <w:t>1</w:t>
      </w:r>
      <w:r>
        <w:rPr>
          <w:rFonts w:hint="eastAsia" w:ascii="仿宋" w:hAnsi="仿宋" w:eastAsia="仿宋" w:cs="仿宋"/>
          <w:color w:val="auto"/>
          <w:sz w:val="32"/>
          <w:szCs w:val="24"/>
          <w:lang w:eastAsia="zh-CN"/>
        </w:rPr>
        <w:t>、</w:t>
      </w:r>
      <w:r>
        <w:rPr>
          <w:rFonts w:hint="eastAsia" w:ascii="仿宋" w:hAnsi="仿宋" w:eastAsia="仿宋" w:cs="仿宋"/>
          <w:color w:val="auto"/>
          <w:sz w:val="32"/>
          <w:szCs w:val="24"/>
        </w:rPr>
        <w:t>全力服务京津冀协同发展</w:t>
      </w:r>
      <w:r>
        <w:rPr>
          <w:rFonts w:hint="eastAsia" w:ascii="仿宋" w:hAnsi="仿宋" w:eastAsia="仿宋" w:cs="仿宋"/>
          <w:color w:val="auto"/>
          <w:sz w:val="32"/>
          <w:szCs w:val="24"/>
          <w:lang w:eastAsia="zh-CN"/>
        </w:rPr>
        <w:t>、服务雄安</w:t>
      </w:r>
      <w:r>
        <w:rPr>
          <w:rFonts w:hint="eastAsia" w:ascii="仿宋" w:hAnsi="仿宋" w:eastAsia="仿宋" w:cs="仿宋"/>
          <w:color w:val="auto"/>
          <w:sz w:val="32"/>
          <w:szCs w:val="24"/>
        </w:rPr>
        <w:t>。认真落实高检院、省院及保定市院关于服务京津冀</w:t>
      </w:r>
      <w:r>
        <w:rPr>
          <w:rFonts w:hint="eastAsia" w:ascii="仿宋" w:hAnsi="仿宋" w:eastAsia="仿宋" w:cs="仿宋"/>
          <w:color w:val="auto"/>
          <w:sz w:val="32"/>
          <w:szCs w:val="24"/>
          <w:lang w:eastAsia="zh-CN"/>
        </w:rPr>
        <w:t>和雄安新区</w:t>
      </w:r>
      <w:r>
        <w:rPr>
          <w:rFonts w:hint="eastAsia" w:ascii="仿宋" w:hAnsi="仿宋" w:eastAsia="仿宋" w:cs="仿宋"/>
          <w:color w:val="auto"/>
          <w:sz w:val="32"/>
          <w:szCs w:val="24"/>
        </w:rPr>
        <w:t>协同发展工作要求，全面履行检察职能，为京津冀</w:t>
      </w:r>
      <w:r>
        <w:rPr>
          <w:rFonts w:hint="eastAsia" w:ascii="仿宋" w:hAnsi="仿宋" w:eastAsia="仿宋" w:cs="仿宋"/>
          <w:color w:val="auto"/>
          <w:sz w:val="32"/>
          <w:szCs w:val="24"/>
          <w:lang w:eastAsia="zh-CN"/>
        </w:rPr>
        <w:t>和雄安新区</w:t>
      </w:r>
      <w:r>
        <w:rPr>
          <w:rFonts w:hint="eastAsia" w:ascii="仿宋" w:hAnsi="仿宋" w:eastAsia="仿宋" w:cs="仿宋"/>
          <w:color w:val="auto"/>
          <w:sz w:val="32"/>
          <w:szCs w:val="24"/>
        </w:rPr>
        <w:t>协同发展提供有力的司法保障。</w:t>
      </w:r>
    </w:p>
    <w:p w14:paraId="2325ADB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640" w:firstLineChars="200"/>
        <w:jc w:val="left"/>
        <w:textAlignment w:val="auto"/>
        <w:rPr>
          <w:rFonts w:hint="eastAsia" w:ascii="仿宋" w:hAnsi="仿宋" w:eastAsia="仿宋" w:cs="仿宋"/>
          <w:color w:val="auto"/>
          <w:sz w:val="32"/>
          <w:szCs w:val="24"/>
        </w:rPr>
      </w:pPr>
      <w:r>
        <w:rPr>
          <w:rFonts w:hint="eastAsia" w:ascii="仿宋" w:hAnsi="仿宋" w:eastAsia="仿宋" w:cs="仿宋"/>
          <w:color w:val="auto"/>
          <w:sz w:val="32"/>
          <w:szCs w:val="24"/>
          <w:lang w:val="en-US" w:eastAsia="zh-CN"/>
        </w:rPr>
        <w:t>2</w:t>
      </w:r>
      <w:r>
        <w:rPr>
          <w:rFonts w:hint="eastAsia" w:ascii="仿宋" w:hAnsi="仿宋" w:eastAsia="仿宋" w:cs="仿宋"/>
          <w:color w:val="auto"/>
          <w:sz w:val="32"/>
          <w:szCs w:val="24"/>
          <w:lang w:eastAsia="zh-CN"/>
        </w:rPr>
        <w:t>、</w:t>
      </w:r>
      <w:r>
        <w:rPr>
          <w:rFonts w:hint="eastAsia" w:ascii="仿宋" w:hAnsi="仿宋" w:eastAsia="仿宋" w:cs="仿宋"/>
          <w:color w:val="auto"/>
          <w:sz w:val="32"/>
          <w:szCs w:val="24"/>
        </w:rPr>
        <w:t>准确打击影响社会稳定的暴力犯罪。以人民群众平安需求为导向，积极投入</w:t>
      </w:r>
      <w:r>
        <w:rPr>
          <w:rFonts w:hint="eastAsia" w:ascii="仿宋" w:hAnsi="仿宋" w:eastAsia="仿宋" w:cs="仿宋"/>
          <w:color w:val="auto"/>
          <w:sz w:val="32"/>
          <w:szCs w:val="24"/>
          <w:lang w:eastAsia="zh-CN"/>
        </w:rPr>
        <w:t>扫黑除恶专项斗争工作，</w:t>
      </w:r>
      <w:r>
        <w:rPr>
          <w:rFonts w:hint="eastAsia" w:ascii="仿宋" w:hAnsi="仿宋" w:eastAsia="仿宋" w:cs="仿宋"/>
          <w:color w:val="auto"/>
          <w:sz w:val="32"/>
          <w:szCs w:val="24"/>
        </w:rPr>
        <w:t>突出打击</w:t>
      </w:r>
      <w:r>
        <w:rPr>
          <w:rFonts w:hint="eastAsia" w:ascii="仿宋" w:hAnsi="仿宋" w:eastAsia="仿宋" w:cs="仿宋"/>
          <w:color w:val="auto"/>
          <w:sz w:val="32"/>
          <w:szCs w:val="24"/>
          <w:lang w:eastAsia="zh-CN"/>
        </w:rPr>
        <w:t>我区易发、高发违法犯罪的特色领域和重点行业的黑恶势力；</w:t>
      </w:r>
      <w:r>
        <w:rPr>
          <w:rFonts w:hint="eastAsia" w:ascii="仿宋" w:hAnsi="仿宋" w:eastAsia="仿宋" w:cs="仿宋"/>
          <w:color w:val="auto"/>
          <w:sz w:val="32"/>
          <w:szCs w:val="24"/>
        </w:rPr>
        <w:t>依法惩治邪教组织犯罪。</w:t>
      </w:r>
    </w:p>
    <w:p w14:paraId="11E4BD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640" w:firstLineChars="200"/>
        <w:jc w:val="left"/>
        <w:textAlignment w:val="auto"/>
        <w:rPr>
          <w:rFonts w:hint="eastAsia" w:ascii="仿宋" w:hAnsi="仿宋" w:eastAsia="仿宋" w:cs="仿宋"/>
          <w:color w:val="auto"/>
          <w:sz w:val="32"/>
          <w:szCs w:val="24"/>
        </w:rPr>
      </w:pPr>
      <w:r>
        <w:rPr>
          <w:rFonts w:hint="eastAsia" w:ascii="仿宋" w:hAnsi="仿宋" w:eastAsia="仿宋" w:cs="仿宋"/>
          <w:color w:val="auto"/>
          <w:sz w:val="32"/>
          <w:szCs w:val="24"/>
          <w:lang w:val="en-US" w:eastAsia="zh-CN"/>
        </w:rPr>
        <w:t>3</w:t>
      </w:r>
      <w:r>
        <w:rPr>
          <w:rFonts w:hint="eastAsia" w:ascii="仿宋" w:hAnsi="仿宋" w:eastAsia="仿宋" w:cs="仿宋"/>
          <w:color w:val="auto"/>
          <w:sz w:val="32"/>
          <w:szCs w:val="24"/>
          <w:lang w:eastAsia="zh-CN"/>
        </w:rPr>
        <w:t>、</w:t>
      </w:r>
      <w:r>
        <w:rPr>
          <w:rFonts w:hint="eastAsia" w:ascii="仿宋" w:hAnsi="仿宋" w:eastAsia="仿宋" w:cs="仿宋"/>
          <w:color w:val="auto"/>
          <w:sz w:val="32"/>
          <w:szCs w:val="24"/>
        </w:rPr>
        <w:t>大力打击危害民生刑事犯罪。加强与食药、环保、国土、公安</w:t>
      </w:r>
      <w:r>
        <w:rPr>
          <w:rFonts w:hint="eastAsia" w:ascii="仿宋" w:hAnsi="仿宋" w:eastAsia="仿宋" w:cs="仿宋"/>
          <w:color w:val="auto"/>
          <w:sz w:val="32"/>
          <w:szCs w:val="24"/>
          <w:lang w:eastAsia="zh-CN"/>
        </w:rPr>
        <w:t>分局</w:t>
      </w:r>
      <w:r>
        <w:rPr>
          <w:rFonts w:hint="eastAsia" w:ascii="仿宋" w:hAnsi="仿宋" w:eastAsia="仿宋" w:cs="仿宋"/>
          <w:color w:val="auto"/>
          <w:sz w:val="32"/>
          <w:szCs w:val="24"/>
        </w:rPr>
        <w:t>、法</w:t>
      </w:r>
      <w:r>
        <w:rPr>
          <w:rFonts w:hint="eastAsia" w:ascii="仿宋" w:hAnsi="仿宋" w:eastAsia="仿宋" w:cs="仿宋"/>
          <w:color w:val="auto"/>
          <w:sz w:val="32"/>
          <w:szCs w:val="24"/>
          <w:lang w:eastAsia="zh-CN"/>
        </w:rPr>
        <w:t>庭</w:t>
      </w:r>
      <w:r>
        <w:rPr>
          <w:rFonts w:hint="eastAsia" w:ascii="仿宋" w:hAnsi="仿宋" w:eastAsia="仿宋" w:cs="仿宋"/>
          <w:color w:val="auto"/>
          <w:sz w:val="32"/>
          <w:szCs w:val="24"/>
        </w:rPr>
        <w:t>等部门协同配合，加大打击力度，努力创建天蓝、水净、水美的宜居生活环境，增强人民群众幸福感。</w:t>
      </w:r>
    </w:p>
    <w:p w14:paraId="77A160D5">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640" w:firstLineChars="200"/>
        <w:jc w:val="left"/>
        <w:textAlignment w:val="auto"/>
        <w:rPr>
          <w:rFonts w:hint="eastAsia" w:ascii="仿宋" w:hAnsi="仿宋" w:eastAsia="仿宋" w:cs="仿宋"/>
          <w:color w:val="auto"/>
          <w:sz w:val="32"/>
          <w:szCs w:val="24"/>
        </w:rPr>
      </w:pPr>
      <w:r>
        <w:rPr>
          <w:rFonts w:hint="eastAsia" w:ascii="仿宋" w:hAnsi="仿宋" w:eastAsia="仿宋" w:cs="仿宋"/>
          <w:color w:val="auto"/>
          <w:sz w:val="32"/>
          <w:szCs w:val="24"/>
          <w:lang w:val="en-US" w:eastAsia="zh-CN"/>
        </w:rPr>
        <w:t>4</w:t>
      </w:r>
      <w:r>
        <w:rPr>
          <w:rFonts w:hint="eastAsia" w:ascii="仿宋" w:hAnsi="仿宋" w:eastAsia="仿宋" w:cs="仿宋"/>
          <w:color w:val="auto"/>
          <w:sz w:val="32"/>
          <w:szCs w:val="24"/>
          <w:lang w:eastAsia="zh-CN"/>
        </w:rPr>
        <w:t>、</w:t>
      </w:r>
      <w:r>
        <w:rPr>
          <w:rFonts w:hint="eastAsia" w:ascii="仿宋" w:hAnsi="仿宋" w:eastAsia="仿宋" w:cs="仿宋"/>
          <w:color w:val="auto"/>
          <w:sz w:val="32"/>
          <w:szCs w:val="24"/>
        </w:rPr>
        <w:t>充分发挥司法机关维护社会公平正义最后一道防线的作用。健全行政执法与刑事司法衔接机制，推动行政处罚与刑事处罚无缝对接。</w:t>
      </w:r>
    </w:p>
    <w:p w14:paraId="4A698299">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640" w:firstLineChars="200"/>
        <w:jc w:val="left"/>
        <w:textAlignment w:val="auto"/>
        <w:rPr>
          <w:rFonts w:hint="eastAsia" w:ascii="仿宋" w:hAnsi="仿宋" w:eastAsia="仿宋" w:cs="仿宋"/>
          <w:color w:val="auto"/>
          <w:sz w:val="32"/>
          <w:szCs w:val="24"/>
        </w:rPr>
      </w:pPr>
      <w:r>
        <w:rPr>
          <w:rFonts w:hint="eastAsia" w:ascii="仿宋" w:hAnsi="仿宋" w:eastAsia="仿宋" w:cs="仿宋"/>
          <w:color w:val="auto"/>
          <w:sz w:val="32"/>
          <w:szCs w:val="24"/>
          <w:lang w:val="en-US" w:eastAsia="zh-CN"/>
        </w:rPr>
        <w:t>5</w:t>
      </w:r>
      <w:r>
        <w:rPr>
          <w:rFonts w:hint="eastAsia" w:ascii="仿宋" w:hAnsi="仿宋" w:eastAsia="仿宋" w:cs="仿宋"/>
          <w:color w:val="auto"/>
          <w:sz w:val="32"/>
          <w:szCs w:val="24"/>
          <w:lang w:eastAsia="zh-CN"/>
        </w:rPr>
        <w:t>、</w:t>
      </w:r>
      <w:r>
        <w:rPr>
          <w:rFonts w:hint="eastAsia" w:ascii="仿宋" w:hAnsi="仿宋" w:eastAsia="仿宋" w:cs="仿宋"/>
          <w:color w:val="auto"/>
          <w:sz w:val="32"/>
          <w:szCs w:val="24"/>
        </w:rPr>
        <w:t>强化矛盾纠纷化解。积极运用法治思维和法治方式化解涉检矛盾纠纷，健全和落实法律文书说理、刑事和解、检调对接等制度，强化矛盾的源头治理。深入推进涉法涉诉信访改革，建立涉检信访依法导入法律程序机制。</w:t>
      </w:r>
    </w:p>
    <w:p w14:paraId="47662BF5">
      <w:pPr>
        <w:numPr>
          <w:ilvl w:val="0"/>
          <w:numId w:val="0"/>
        </w:numPr>
        <w:ind w:firstLine="640" w:firstLineChars="200"/>
        <w:jc w:val="left"/>
        <w:outlineLvl w:val="1"/>
        <w:rPr>
          <w:rFonts w:hint="eastAsia" w:ascii="楷体" w:hAnsi="楷体" w:eastAsia="楷体"/>
          <w:sz w:val="32"/>
          <w:szCs w:val="32"/>
        </w:rPr>
      </w:pPr>
      <w:r>
        <w:rPr>
          <w:rFonts w:hint="eastAsia" w:ascii="楷体" w:hAnsi="楷体" w:eastAsia="楷体"/>
          <w:sz w:val="32"/>
          <w:szCs w:val="32"/>
          <w:lang w:eastAsia="zh-CN"/>
        </w:rPr>
        <w:t>（二）</w:t>
      </w:r>
      <w:r>
        <w:rPr>
          <w:rFonts w:hint="eastAsia" w:ascii="楷体" w:hAnsi="楷体" w:eastAsia="楷体"/>
          <w:sz w:val="32"/>
          <w:szCs w:val="32"/>
        </w:rPr>
        <w:t>分项绩效目标</w:t>
      </w:r>
    </w:p>
    <w:p w14:paraId="1DE4878A">
      <w:pPr>
        <w:widowControl/>
        <w:numPr>
          <w:ilvl w:val="0"/>
          <w:numId w:val="0"/>
        </w:numPr>
        <w:wordWrap/>
        <w:adjustRightInd/>
        <w:snapToGrid/>
        <w:spacing w:line="360" w:lineRule="auto"/>
        <w:ind w:firstLine="643" w:firstLineChars="200"/>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1、</w:t>
      </w:r>
      <w:r>
        <w:rPr>
          <w:rFonts w:hint="eastAsia" w:ascii="仿宋" w:hAnsi="仿宋" w:eastAsia="仿宋" w:cs="仿宋"/>
          <w:b/>
          <w:color w:val="000000"/>
          <w:sz w:val="32"/>
          <w:szCs w:val="32"/>
        </w:rPr>
        <w:t>查办职务犯罪</w:t>
      </w:r>
    </w:p>
    <w:p w14:paraId="30D29827">
      <w:pPr>
        <w:widowControl/>
        <w:numPr>
          <w:ilvl w:val="0"/>
          <w:numId w:val="0"/>
        </w:numPr>
        <w:wordWrap/>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对自侦案件进行初查,根据案件性质、情节等情况，移交有关部门或者市院相关部门查处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完成办理职务犯罪案件初查工作；最大限度挽回经济损失，促进国家工作人员依法行使职权。</w:t>
      </w:r>
    </w:p>
    <w:p w14:paraId="3D4C4E35">
      <w:pPr>
        <w:widowControl/>
        <w:numPr>
          <w:ilvl w:val="0"/>
          <w:numId w:val="0"/>
        </w:numPr>
        <w:wordWrap/>
        <w:adjustRightInd/>
        <w:snapToGrid/>
        <w:spacing w:line="360" w:lineRule="auto"/>
        <w:ind w:firstLine="640" w:firstLineChars="200"/>
        <w:textAlignment w:val="auto"/>
        <w:rPr>
          <w:rFonts w:hint="eastAsia" w:ascii="仿宋" w:hAnsi="仿宋" w:eastAsia="仿宋" w:cs="仿宋"/>
          <w:b/>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b/>
          <w:color w:val="000000"/>
          <w:sz w:val="32"/>
          <w:szCs w:val="32"/>
        </w:rPr>
        <w:t>预防职务犯罪</w:t>
      </w:r>
    </w:p>
    <w:p w14:paraId="44709098">
      <w:pPr>
        <w:widowControl/>
        <w:numPr>
          <w:ilvl w:val="0"/>
          <w:numId w:val="0"/>
        </w:numPr>
        <w:wordWrap/>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履行检察机关重要的法律监督职能，采取多种方式，预防可能发生的职务犯罪。以个案预防、系统预防、专项预防、预防调查等多种形式努力从源头上遏制和减少职务犯罪。</w:t>
      </w:r>
    </w:p>
    <w:p w14:paraId="22698B1D">
      <w:pPr>
        <w:widowControl/>
        <w:numPr>
          <w:ilvl w:val="0"/>
          <w:numId w:val="0"/>
        </w:numPr>
        <w:wordWrap/>
        <w:adjustRightInd/>
        <w:snapToGrid/>
        <w:spacing w:line="360" w:lineRule="auto"/>
        <w:ind w:firstLine="640" w:firstLineChars="200"/>
        <w:textAlignment w:val="auto"/>
        <w:rPr>
          <w:rFonts w:hint="eastAsia" w:ascii="仿宋" w:hAnsi="仿宋" w:eastAsia="仿宋" w:cs="仿宋"/>
          <w:b/>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b/>
          <w:color w:val="000000"/>
          <w:sz w:val="32"/>
          <w:szCs w:val="32"/>
        </w:rPr>
        <w:t>对重大、疑难刑事案件进行指导、协调</w:t>
      </w:r>
    </w:p>
    <w:p w14:paraId="5EDBCA5B">
      <w:pPr>
        <w:widowControl/>
        <w:numPr>
          <w:ilvl w:val="0"/>
          <w:numId w:val="0"/>
        </w:numPr>
        <w:wordWrap/>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对重大、疑难刑事案件进行指导、协调，维护司法公正和司法权威，保障国家法律的统一正确实施。依法行使检察权，维护司法公正和司法权威，保障国家法律的统一正确实施。</w:t>
      </w:r>
    </w:p>
    <w:p w14:paraId="171BD2C3">
      <w:pPr>
        <w:widowControl/>
        <w:numPr>
          <w:ilvl w:val="0"/>
          <w:numId w:val="0"/>
        </w:numPr>
        <w:wordWrap/>
        <w:adjustRightInd/>
        <w:snapToGrid/>
        <w:spacing w:line="360" w:lineRule="auto"/>
        <w:ind w:firstLine="640" w:firstLineChars="200"/>
        <w:textAlignment w:val="auto"/>
        <w:rPr>
          <w:rFonts w:hint="eastAsia" w:ascii="仿宋" w:hAnsi="仿宋" w:eastAsia="仿宋" w:cs="仿宋"/>
          <w:b/>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b/>
          <w:color w:val="000000"/>
          <w:sz w:val="32"/>
          <w:szCs w:val="32"/>
        </w:rPr>
        <w:t>举报管理</w:t>
      </w:r>
    </w:p>
    <w:p w14:paraId="04AFEA37">
      <w:pPr>
        <w:widowControl/>
        <w:numPr>
          <w:ilvl w:val="0"/>
          <w:numId w:val="0"/>
        </w:numPr>
        <w:wordWrap/>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受理初核对国家工作人员职务犯罪的举报；加强和改进举报工作，保护申诉人合法权益。</w:t>
      </w:r>
    </w:p>
    <w:p w14:paraId="2D7F2AFD">
      <w:pPr>
        <w:widowControl/>
        <w:numPr>
          <w:ilvl w:val="0"/>
          <w:numId w:val="0"/>
        </w:numPr>
        <w:wordWrap/>
        <w:adjustRightInd/>
        <w:snapToGrid/>
        <w:spacing w:line="360" w:lineRule="auto"/>
        <w:ind w:firstLine="640" w:firstLineChars="200"/>
        <w:textAlignment w:val="auto"/>
        <w:rPr>
          <w:rFonts w:hint="eastAsia" w:ascii="仿宋" w:hAnsi="仿宋" w:eastAsia="仿宋" w:cs="仿宋"/>
          <w:b/>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b/>
          <w:color w:val="000000"/>
          <w:sz w:val="32"/>
          <w:szCs w:val="32"/>
        </w:rPr>
        <w:t>综合业务管理</w:t>
      </w:r>
    </w:p>
    <w:p w14:paraId="2C01F3F0">
      <w:pPr>
        <w:widowControl/>
        <w:numPr>
          <w:ilvl w:val="0"/>
          <w:numId w:val="0"/>
        </w:numPr>
        <w:wordWrap/>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确定全区检察阶段性的工作重点和措施，部署检察工作任务；进行案件质量保证体系建设；开展涉农检察工作；参与社会管理综合治理等工作；进行法律政策研究工作；加强人民监督员和人大代表监督；统筹进行网络信息化建设；开展检察宣传工作、推进检务公开。提高执法水平和办案质量、提升检察机关法律监督能力。</w:t>
      </w:r>
    </w:p>
    <w:p w14:paraId="2E3F9475">
      <w:pPr>
        <w:widowControl/>
        <w:numPr>
          <w:ilvl w:val="0"/>
          <w:numId w:val="0"/>
        </w:numPr>
        <w:wordWrap/>
        <w:adjustRightInd/>
        <w:snapToGrid/>
        <w:spacing w:line="360" w:lineRule="auto"/>
        <w:ind w:firstLine="640" w:firstLineChars="200"/>
        <w:textAlignment w:val="auto"/>
        <w:rPr>
          <w:rFonts w:hint="eastAsia" w:ascii="仿宋" w:hAnsi="仿宋" w:eastAsia="仿宋" w:cs="仿宋"/>
          <w:b/>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b/>
          <w:color w:val="000000"/>
          <w:sz w:val="32"/>
          <w:szCs w:val="32"/>
        </w:rPr>
        <w:t>综合事务管理</w:t>
      </w:r>
    </w:p>
    <w:p w14:paraId="04E0CFB1">
      <w:pPr>
        <w:widowControl/>
        <w:numPr>
          <w:ilvl w:val="0"/>
          <w:numId w:val="0"/>
        </w:numPr>
        <w:wordWrap/>
        <w:adjustRightInd/>
        <w:snapToGrid/>
        <w:spacing w:line="360" w:lineRule="auto"/>
        <w:ind w:firstLine="640" w:firstLineChars="200"/>
        <w:textAlignment w:val="auto"/>
        <w:rPr>
          <w:rFonts w:hint="eastAsia" w:ascii="仿宋" w:hAnsi="仿宋" w:eastAsia="仿宋" w:cs="仿宋"/>
          <w:b/>
          <w:color w:val="000000"/>
          <w:sz w:val="32"/>
          <w:szCs w:val="32"/>
          <w:lang w:val="en-US" w:eastAsia="zh-CN"/>
        </w:rPr>
      </w:pPr>
      <w:r>
        <w:rPr>
          <w:rFonts w:hint="eastAsia" w:ascii="仿宋" w:hAnsi="仿宋" w:eastAsia="仿宋" w:cs="仿宋"/>
          <w:color w:val="000000"/>
          <w:sz w:val="32"/>
          <w:szCs w:val="32"/>
        </w:rPr>
        <w:t>组织指导全区检察人员的教育培训工作，进行检察装备建设及维护；配备制式检察服装及法警服装；进行基础设施建设和维护。为检察工作顺利开展提供检务保障。</w:t>
      </w:r>
    </w:p>
    <w:p w14:paraId="27C16F8E">
      <w:pPr>
        <w:numPr>
          <w:ilvl w:val="0"/>
          <w:numId w:val="0"/>
        </w:numPr>
        <w:ind w:firstLine="640" w:firstLineChars="200"/>
        <w:jc w:val="left"/>
        <w:outlineLvl w:val="1"/>
        <w:rPr>
          <w:rFonts w:hint="eastAsia" w:ascii="楷体" w:hAnsi="楷体" w:eastAsia="楷体"/>
          <w:sz w:val="32"/>
          <w:szCs w:val="32"/>
        </w:rPr>
      </w:pPr>
      <w:r>
        <w:rPr>
          <w:rFonts w:hint="eastAsia" w:ascii="楷体" w:hAnsi="楷体" w:eastAsia="楷体"/>
          <w:sz w:val="32"/>
          <w:szCs w:val="32"/>
          <w:lang w:eastAsia="zh-CN"/>
        </w:rPr>
        <w:t>（三）</w:t>
      </w:r>
      <w:r>
        <w:rPr>
          <w:rFonts w:hint="eastAsia" w:ascii="楷体" w:hAnsi="楷体" w:eastAsia="楷体"/>
          <w:sz w:val="32"/>
          <w:szCs w:val="32"/>
        </w:rPr>
        <w:t>工作保障措施</w:t>
      </w:r>
    </w:p>
    <w:p w14:paraId="6703544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640" w:firstLineChars="200"/>
        <w:textAlignment w:val="auto"/>
        <w:rPr>
          <w:rFonts w:hint="eastAsia" w:ascii="仿宋" w:hAnsi="仿宋" w:eastAsia="仿宋" w:cs="仿宋"/>
          <w:color w:val="auto"/>
          <w:sz w:val="32"/>
          <w:szCs w:val="24"/>
        </w:rPr>
      </w:pPr>
      <w:r>
        <w:rPr>
          <w:rFonts w:hint="eastAsia" w:ascii="仿宋" w:hAnsi="仿宋" w:eastAsia="仿宋" w:cs="仿宋"/>
          <w:color w:val="auto"/>
          <w:sz w:val="32"/>
          <w:szCs w:val="24"/>
          <w:lang w:val="en-US" w:eastAsia="zh-CN"/>
        </w:rPr>
        <w:t>1、</w:t>
      </w:r>
      <w:r>
        <w:rPr>
          <w:rFonts w:hint="eastAsia" w:ascii="仿宋" w:hAnsi="仿宋" w:eastAsia="仿宋" w:cs="仿宋"/>
          <w:color w:val="auto"/>
          <w:sz w:val="32"/>
          <w:szCs w:val="24"/>
        </w:rPr>
        <w:t>围绕中心，服务大局，努力为经济社会发展创造良好的法治环境。坚持把检察工作放到全</w:t>
      </w:r>
      <w:r>
        <w:rPr>
          <w:rFonts w:hint="eastAsia" w:ascii="仿宋" w:hAnsi="仿宋" w:eastAsia="仿宋" w:cs="仿宋"/>
          <w:color w:val="auto"/>
          <w:sz w:val="32"/>
          <w:szCs w:val="24"/>
          <w:lang w:eastAsia="zh-CN"/>
        </w:rPr>
        <w:t>区</w:t>
      </w:r>
      <w:r>
        <w:rPr>
          <w:rFonts w:hint="eastAsia" w:ascii="仿宋" w:hAnsi="仿宋" w:eastAsia="仿宋" w:cs="仿宋"/>
          <w:color w:val="auto"/>
          <w:sz w:val="32"/>
          <w:szCs w:val="24"/>
        </w:rPr>
        <w:t>大局谋划，坚持用法律手段和方式服务全</w:t>
      </w:r>
      <w:r>
        <w:rPr>
          <w:rFonts w:hint="eastAsia" w:ascii="仿宋" w:hAnsi="仿宋" w:eastAsia="仿宋" w:cs="仿宋"/>
          <w:color w:val="auto"/>
          <w:sz w:val="32"/>
          <w:szCs w:val="24"/>
          <w:lang w:eastAsia="zh-CN"/>
        </w:rPr>
        <w:t>区</w:t>
      </w:r>
      <w:r>
        <w:rPr>
          <w:rFonts w:hint="eastAsia" w:ascii="仿宋" w:hAnsi="仿宋" w:eastAsia="仿宋" w:cs="仿宋"/>
          <w:color w:val="auto"/>
          <w:sz w:val="32"/>
          <w:szCs w:val="24"/>
        </w:rPr>
        <w:t>中心工作；依法严厉打击严重刑事犯罪，始终保持严打高压态势，坚决打击黑恶势力、严重暴力、“两抢一盗”等严重刑事犯罪；全面贯彻宽严相济刑事司法政策，坚持人文司法，该严则严</w:t>
      </w:r>
      <w:r>
        <w:rPr>
          <w:rFonts w:hint="eastAsia" w:ascii="仿宋" w:hAnsi="仿宋" w:eastAsia="仿宋" w:cs="仿宋"/>
          <w:color w:val="auto"/>
          <w:sz w:val="32"/>
          <w:szCs w:val="24"/>
          <w:lang w:eastAsia="zh-CN"/>
        </w:rPr>
        <w:t>，</w:t>
      </w:r>
      <w:r>
        <w:rPr>
          <w:rFonts w:hint="eastAsia" w:ascii="仿宋" w:hAnsi="仿宋" w:eastAsia="仿宋" w:cs="仿宋"/>
          <w:color w:val="auto"/>
          <w:sz w:val="32"/>
          <w:szCs w:val="24"/>
        </w:rPr>
        <w:t>当宽则宽。高度重视涉检信访案件及矛盾化解工作。始终站在执法为民、捍卫公平正义、维护稳定大局的高度，妥善处理涉检访案件。</w:t>
      </w:r>
    </w:p>
    <w:p w14:paraId="69313674">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640" w:firstLineChars="200"/>
        <w:textAlignment w:val="auto"/>
        <w:rPr>
          <w:rFonts w:hint="eastAsia" w:ascii="仿宋" w:hAnsi="仿宋" w:eastAsia="仿宋" w:cs="仿宋"/>
          <w:color w:val="auto"/>
          <w:sz w:val="32"/>
          <w:szCs w:val="24"/>
        </w:rPr>
      </w:pPr>
      <w:r>
        <w:rPr>
          <w:rFonts w:hint="eastAsia" w:ascii="仿宋" w:hAnsi="仿宋" w:eastAsia="仿宋" w:cs="仿宋"/>
          <w:color w:val="auto"/>
          <w:sz w:val="32"/>
          <w:szCs w:val="24"/>
          <w:lang w:val="en-US" w:eastAsia="zh-CN"/>
        </w:rPr>
        <w:t>2、</w:t>
      </w:r>
      <w:r>
        <w:rPr>
          <w:rFonts w:hint="eastAsia" w:ascii="仿宋" w:hAnsi="仿宋" w:eastAsia="仿宋" w:cs="仿宋"/>
          <w:color w:val="auto"/>
          <w:sz w:val="32"/>
          <w:szCs w:val="24"/>
        </w:rPr>
        <w:t>强化监督，阳光检务，切实把公平正义体现在每个案件，强化刑事诉讼监督，对刑事侦查、刑事审判以及刑罚执行活动的全方位监督，严防冤假错案发生；加强民事诉讼监督。充分运用法律监督手段，保护平等主体合法权益；实行检务公开主动接受监督，拓展群众对检察机关执法办案监督渠道，让群众及时了解检察职能和办案流程；建立变更强制措施公开听证审查、不起诉案件公开宣告机制。以群众路线教育活动为统揽，以维护公平正义为根本，认真履行检察工作职责，不断强化法律监督力度，全力维护社会稳定，积极服务保障民生，让检察权在阳光下运行。</w:t>
      </w:r>
    </w:p>
    <w:p w14:paraId="0DB7EFB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640" w:firstLineChars="200"/>
        <w:textAlignment w:val="auto"/>
        <w:rPr>
          <w:rFonts w:hint="eastAsia" w:ascii="仿宋" w:hAnsi="仿宋" w:eastAsia="仿宋" w:cs="仿宋"/>
          <w:color w:val="auto"/>
          <w:sz w:val="32"/>
          <w:szCs w:val="24"/>
        </w:rPr>
      </w:pPr>
      <w:r>
        <w:rPr>
          <w:rFonts w:hint="eastAsia" w:ascii="仿宋" w:hAnsi="仿宋" w:eastAsia="仿宋" w:cs="仿宋"/>
          <w:color w:val="auto"/>
          <w:sz w:val="32"/>
          <w:szCs w:val="24"/>
          <w:lang w:val="en-US" w:eastAsia="zh-CN"/>
        </w:rPr>
        <w:t>3、</w:t>
      </w:r>
      <w:r>
        <w:rPr>
          <w:rFonts w:hint="eastAsia" w:ascii="仿宋" w:hAnsi="仿宋" w:eastAsia="仿宋" w:cs="仿宋"/>
          <w:color w:val="auto"/>
          <w:sz w:val="32"/>
          <w:szCs w:val="24"/>
        </w:rPr>
        <w:t>严厉打击，积极预防，坚持依法</w:t>
      </w:r>
      <w:r>
        <w:rPr>
          <w:rFonts w:hint="eastAsia" w:ascii="仿宋" w:hAnsi="仿宋" w:eastAsia="仿宋" w:cs="仿宋"/>
          <w:color w:val="auto"/>
          <w:sz w:val="32"/>
          <w:szCs w:val="24"/>
          <w:lang w:eastAsia="zh-CN"/>
        </w:rPr>
        <w:t>开展涉农检察工作</w:t>
      </w:r>
      <w:r>
        <w:rPr>
          <w:rFonts w:hint="eastAsia" w:ascii="仿宋" w:hAnsi="仿宋" w:eastAsia="仿宋" w:cs="仿宋"/>
          <w:color w:val="auto"/>
          <w:sz w:val="32"/>
          <w:szCs w:val="24"/>
        </w:rPr>
        <w:t>。密切关注惠农政策补贴、救灾、优抚、扶贫等领域资金流向，大力查处危害民生的职务犯罪案件，依法查办渎职侵权犯罪案件。强化查办渎职犯罪力度，积极发现玩忽职守、滥用职权案件线索，积极做好预防职务犯罪工作。坚持从源头上防范职务犯罪发生，多次开展专题预防教育。</w:t>
      </w:r>
    </w:p>
    <w:p w14:paraId="4843A2BC">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640" w:firstLineChars="200"/>
        <w:textAlignment w:val="auto"/>
        <w:rPr>
          <w:rFonts w:hint="eastAsia" w:ascii="仿宋" w:hAnsi="仿宋" w:eastAsia="仿宋" w:cs="仿宋"/>
          <w:color w:val="auto"/>
          <w:sz w:val="32"/>
          <w:szCs w:val="24"/>
        </w:rPr>
      </w:pPr>
      <w:r>
        <w:rPr>
          <w:rFonts w:hint="eastAsia" w:ascii="仿宋" w:hAnsi="仿宋" w:eastAsia="仿宋" w:cs="仿宋"/>
          <w:color w:val="auto"/>
          <w:sz w:val="32"/>
          <w:szCs w:val="24"/>
          <w:lang w:val="en-US" w:eastAsia="zh-CN"/>
        </w:rPr>
        <w:t>4、</w:t>
      </w:r>
      <w:r>
        <w:rPr>
          <w:rFonts w:hint="eastAsia" w:ascii="仿宋" w:hAnsi="仿宋" w:eastAsia="仿宋" w:cs="仿宋"/>
          <w:color w:val="auto"/>
          <w:sz w:val="32"/>
          <w:szCs w:val="24"/>
        </w:rPr>
        <w:t>强化责任，提升素质，全面加强检察队伍建设</w:t>
      </w:r>
    </w:p>
    <w:p w14:paraId="4367ED7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textAlignment w:val="auto"/>
        <w:rPr>
          <w:rFonts w:hint="eastAsia" w:ascii="仿宋" w:hAnsi="仿宋" w:eastAsia="仿宋" w:cs="仿宋"/>
          <w:color w:val="auto"/>
          <w:sz w:val="32"/>
          <w:szCs w:val="24"/>
        </w:rPr>
      </w:pPr>
      <w:r>
        <w:rPr>
          <w:rFonts w:hint="eastAsia" w:ascii="仿宋" w:hAnsi="仿宋" w:eastAsia="仿宋" w:cs="仿宋"/>
          <w:color w:val="auto"/>
          <w:sz w:val="32"/>
          <w:szCs w:val="24"/>
        </w:rPr>
        <w:t>加强干警自身素质建设。扎实开展党的群众路线教育实践活动，全面加强干警思想纪律作风建设。高度重视党风廉政建设、牢固树立正确的政绩观，努力推动检察工作科学发展。规范执法提升执法公信力</w:t>
      </w:r>
      <w:r>
        <w:rPr>
          <w:rFonts w:hint="eastAsia" w:ascii="仿宋" w:hAnsi="仿宋" w:eastAsia="仿宋" w:cs="仿宋"/>
          <w:color w:val="auto"/>
          <w:sz w:val="32"/>
          <w:szCs w:val="24"/>
          <w:lang w:eastAsia="zh-CN"/>
        </w:rPr>
        <w:t>，</w:t>
      </w:r>
      <w:r>
        <w:rPr>
          <w:rFonts w:hint="eastAsia" w:ascii="仿宋" w:hAnsi="仿宋" w:eastAsia="仿宋" w:cs="仿宋"/>
          <w:color w:val="auto"/>
          <w:sz w:val="32"/>
          <w:szCs w:val="24"/>
        </w:rPr>
        <w:t>不断强化执法规范化建设。强化机制建设，注重案件源头管控，坚持不懈强化队伍作风建设。从严治检，狠抓八项规定落实，强化抵制“四风”举措，扎实开展纪律作风整饬和执法大检查活动，对发现的问题严肃处理并公开通报批评。充分运用正反典型，弘扬新风正气，抵制歪风邪气，有效预防违法违纪问题发生，队伍的凝聚力战斗力不断增强。</w:t>
      </w:r>
    </w:p>
    <w:p w14:paraId="573CFC1B">
      <w:pPr>
        <w:ind w:firstLine="640" w:firstLineChars="200"/>
        <w:rPr>
          <w:rFonts w:hint="eastAsia" w:ascii="方正小标宋_GBK" w:eastAsia="方正小标宋_GBK"/>
          <w:sz w:val="32"/>
          <w:szCs w:val="32"/>
        </w:rPr>
      </w:pPr>
      <w:r>
        <w:rPr>
          <w:rFonts w:hint="eastAsia" w:ascii="方正小标宋_GBK" w:eastAsia="方正小标宋_GBK"/>
          <w:sz w:val="32"/>
          <w:szCs w:val="32"/>
        </w:rPr>
        <w:t>二、预算项目绩效目标</w:t>
      </w:r>
    </w:p>
    <w:p w14:paraId="3F323D90">
      <w:pPr>
        <w:widowControl/>
        <w:jc w:val="center"/>
        <w:textAlignment w:val="center"/>
        <w:sectPr>
          <w:pgSz w:w="11906" w:h="16838"/>
          <w:pgMar w:top="1440" w:right="1800" w:bottom="1440" w:left="1800" w:header="851" w:footer="992" w:gutter="0"/>
          <w:cols w:space="720" w:num="1"/>
          <w:docGrid w:type="lines" w:linePitch="312" w:charSpace="0"/>
        </w:sectPr>
      </w:pPr>
    </w:p>
    <w:tbl>
      <w:tblPr>
        <w:tblStyle w:val="4"/>
        <w:tblW w:w="159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6"/>
        <w:gridCol w:w="1882"/>
        <w:gridCol w:w="2252"/>
        <w:gridCol w:w="2252"/>
        <w:gridCol w:w="588"/>
        <w:gridCol w:w="637"/>
        <w:gridCol w:w="2692"/>
        <w:gridCol w:w="2808"/>
        <w:gridCol w:w="1697"/>
      </w:tblGrid>
      <w:tr w14:paraId="48FC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5954" w:type="dxa"/>
            <w:gridSpan w:val="9"/>
            <w:tcBorders>
              <w:top w:val="single" w:color="000000" w:sz="4" w:space="0"/>
              <w:left w:val="single" w:color="000000" w:sz="4" w:space="0"/>
              <w:bottom w:val="single" w:color="000000" w:sz="4" w:space="0"/>
              <w:right w:val="single" w:color="000000" w:sz="4" w:space="0"/>
            </w:tcBorders>
            <w:vAlign w:val="center"/>
          </w:tcPr>
          <w:p w14:paraId="33E0C757">
            <w:pPr>
              <w:widowControl/>
              <w:jc w:val="center"/>
              <w:textAlignment w:val="center"/>
              <w:rPr>
                <w:rFonts w:ascii="Calibri" w:hAnsi="Calibri" w:eastAsia="宋体" w:cs="Calibri"/>
                <w:i w:val="0"/>
                <w:iCs w:val="0"/>
                <w:color w:val="000000"/>
                <w:sz w:val="40"/>
                <w:szCs w:val="40"/>
                <w:u w:val="none"/>
              </w:rPr>
            </w:pPr>
            <w:r>
              <w:rPr>
                <w:rFonts w:hint="default" w:ascii="Calibri" w:hAnsi="Calibri" w:eastAsia="宋体" w:cs="Calibri"/>
                <w:i w:val="0"/>
                <w:iCs w:val="0"/>
                <w:color w:val="000000"/>
                <w:kern w:val="0"/>
                <w:sz w:val="40"/>
                <w:szCs w:val="40"/>
                <w:u w:val="none"/>
                <w:lang w:val="en-US" w:eastAsia="zh-CN"/>
              </w:rPr>
              <w:t>预算项目绩效表</w:t>
            </w:r>
          </w:p>
        </w:tc>
      </w:tr>
      <w:tr w14:paraId="5CC9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8" w:type="dxa"/>
            <w:gridSpan w:val="2"/>
            <w:tcBorders>
              <w:top w:val="single" w:color="000000" w:sz="4" w:space="0"/>
              <w:left w:val="single" w:color="000000" w:sz="4" w:space="0"/>
              <w:bottom w:val="single" w:color="000000" w:sz="4" w:space="0"/>
              <w:right w:val="single" w:color="000000" w:sz="4" w:space="0"/>
            </w:tcBorders>
            <w:vAlign w:val="center"/>
          </w:tcPr>
          <w:p w14:paraId="668F1DD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w:t>
            </w:r>
          </w:p>
        </w:tc>
        <w:tc>
          <w:tcPr>
            <w:tcW w:w="4504" w:type="dxa"/>
            <w:gridSpan w:val="2"/>
            <w:tcBorders>
              <w:top w:val="single" w:color="000000" w:sz="4" w:space="0"/>
              <w:left w:val="single" w:color="000000" w:sz="4" w:space="0"/>
              <w:bottom w:val="single" w:color="000000" w:sz="4" w:space="0"/>
              <w:right w:val="single" w:color="000000" w:sz="4" w:space="0"/>
            </w:tcBorders>
            <w:vAlign w:val="center"/>
          </w:tcPr>
          <w:p w14:paraId="279AD8D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13060522P00360210001E</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14:paraId="64C040A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项目名称</w:t>
            </w:r>
          </w:p>
        </w:tc>
        <w:tc>
          <w:tcPr>
            <w:tcW w:w="7197" w:type="dxa"/>
            <w:gridSpan w:val="3"/>
            <w:tcBorders>
              <w:top w:val="single" w:color="000000" w:sz="4" w:space="0"/>
              <w:left w:val="single" w:color="000000" w:sz="4" w:space="0"/>
              <w:bottom w:val="single" w:color="000000" w:sz="4" w:space="0"/>
              <w:right w:val="single" w:color="000000" w:sz="4" w:space="0"/>
            </w:tcBorders>
            <w:vAlign w:val="center"/>
          </w:tcPr>
          <w:p w14:paraId="0146559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检察事务临时聘用资金2022</w:t>
            </w:r>
          </w:p>
        </w:tc>
      </w:tr>
      <w:tr w14:paraId="1F94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8" w:type="dxa"/>
            <w:gridSpan w:val="2"/>
            <w:tcBorders>
              <w:top w:val="single" w:color="000000" w:sz="4" w:space="0"/>
              <w:left w:val="single" w:color="000000" w:sz="4" w:space="0"/>
              <w:bottom w:val="single" w:color="000000" w:sz="4" w:space="0"/>
              <w:right w:val="single" w:color="000000" w:sz="4" w:space="0"/>
            </w:tcBorders>
            <w:vAlign w:val="center"/>
          </w:tcPr>
          <w:p w14:paraId="62A8AEF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主管部门及代码</w:t>
            </w:r>
          </w:p>
        </w:tc>
        <w:tc>
          <w:tcPr>
            <w:tcW w:w="4504" w:type="dxa"/>
            <w:gridSpan w:val="2"/>
            <w:tcBorders>
              <w:top w:val="single" w:color="000000" w:sz="4" w:space="0"/>
              <w:left w:val="single" w:color="000000" w:sz="4" w:space="0"/>
              <w:bottom w:val="single" w:color="000000" w:sz="4" w:space="0"/>
              <w:right w:val="single" w:color="000000" w:sz="4" w:space="0"/>
            </w:tcBorders>
            <w:vAlign w:val="center"/>
          </w:tcPr>
          <w:p w14:paraId="6DC36FB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[999]财政代列资金</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14:paraId="019C958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实施单位</w:t>
            </w:r>
          </w:p>
        </w:tc>
        <w:tc>
          <w:tcPr>
            <w:tcW w:w="7197" w:type="dxa"/>
            <w:gridSpan w:val="3"/>
            <w:tcBorders>
              <w:top w:val="single" w:color="000000" w:sz="4" w:space="0"/>
              <w:left w:val="single" w:color="000000" w:sz="4" w:space="0"/>
              <w:bottom w:val="single" w:color="000000" w:sz="4" w:space="0"/>
              <w:right w:val="single" w:color="000000" w:sz="4" w:space="0"/>
            </w:tcBorders>
            <w:vAlign w:val="center"/>
          </w:tcPr>
          <w:p w14:paraId="19BC2FB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[999012]保定市人民检察院派驻白沟新城检察院筹备组</w:t>
            </w:r>
          </w:p>
        </w:tc>
      </w:tr>
      <w:tr w14:paraId="0F698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954" w:type="dxa"/>
            <w:gridSpan w:val="9"/>
            <w:tcBorders>
              <w:top w:val="single" w:color="000000" w:sz="4" w:space="0"/>
              <w:left w:val="single" w:color="000000" w:sz="4" w:space="0"/>
              <w:bottom w:val="single" w:color="000000" w:sz="4" w:space="0"/>
              <w:right w:val="single" w:color="000000" w:sz="4" w:space="0"/>
            </w:tcBorders>
            <w:vAlign w:val="center"/>
          </w:tcPr>
          <w:p w14:paraId="0FF5D43B">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中长期目标（2022年-2022年）</w:t>
            </w:r>
          </w:p>
        </w:tc>
      </w:tr>
      <w:tr w14:paraId="218A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6" w:type="dxa"/>
            <w:vMerge w:val="restart"/>
            <w:tcBorders>
              <w:top w:val="single" w:color="000000" w:sz="4" w:space="0"/>
              <w:left w:val="single" w:color="000000" w:sz="4" w:space="0"/>
              <w:bottom w:val="single" w:color="000000" w:sz="4" w:space="0"/>
              <w:right w:val="single" w:color="000000" w:sz="4" w:space="0"/>
            </w:tcBorders>
            <w:vAlign w:val="center"/>
          </w:tcPr>
          <w:p w14:paraId="5756714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绩效目标</w:t>
            </w:r>
          </w:p>
        </w:tc>
        <w:tc>
          <w:tcPr>
            <w:tcW w:w="1882" w:type="dxa"/>
            <w:tcBorders>
              <w:top w:val="single" w:color="000000" w:sz="4" w:space="0"/>
              <w:left w:val="single" w:color="000000" w:sz="4" w:space="0"/>
              <w:bottom w:val="single" w:color="000000" w:sz="4" w:space="0"/>
              <w:right w:val="single" w:color="000000" w:sz="4" w:space="0"/>
            </w:tcBorders>
            <w:vAlign w:val="center"/>
          </w:tcPr>
          <w:p w14:paraId="2BBE33F5">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2926" w:type="dxa"/>
            <w:gridSpan w:val="7"/>
            <w:tcBorders>
              <w:top w:val="single" w:color="000000" w:sz="4" w:space="0"/>
              <w:left w:val="single" w:color="000000" w:sz="4" w:space="0"/>
              <w:bottom w:val="single" w:color="000000" w:sz="4" w:space="0"/>
              <w:right w:val="single" w:color="000000" w:sz="4" w:space="0"/>
            </w:tcBorders>
            <w:vAlign w:val="center"/>
          </w:tcPr>
          <w:p w14:paraId="3A8C3966">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提高执法水平和办案质量、提升检察机关法律监督能力。</w:t>
            </w:r>
          </w:p>
        </w:tc>
      </w:tr>
      <w:tr w14:paraId="5BEE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14:paraId="791AE96A">
            <w:pPr>
              <w:jc w:val="center"/>
              <w:rPr>
                <w:rFonts w:hint="default" w:ascii="Calibri" w:hAnsi="Calibri" w:eastAsia="宋体" w:cs="Calibri"/>
                <w:b/>
                <w:bCs/>
                <w:i w:val="0"/>
                <w:iCs w:val="0"/>
                <w:color w:val="000000"/>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vAlign w:val="top"/>
          </w:tcPr>
          <w:p w14:paraId="4808943C">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w:t>
            </w:r>
            <w:r>
              <w:rPr>
                <w:rStyle w:val="14"/>
                <w:rFonts w:eastAsia="宋体"/>
                <w:lang w:val="en-US" w:eastAsia="zh-CN"/>
              </w:rPr>
              <w:t>2</w:t>
            </w:r>
          </w:p>
        </w:tc>
        <w:tc>
          <w:tcPr>
            <w:tcW w:w="12926" w:type="dxa"/>
            <w:gridSpan w:val="7"/>
            <w:tcBorders>
              <w:top w:val="single" w:color="000000" w:sz="4" w:space="0"/>
              <w:left w:val="single" w:color="000000" w:sz="4" w:space="0"/>
              <w:bottom w:val="single" w:color="000000" w:sz="4" w:space="0"/>
              <w:right w:val="single" w:color="000000" w:sz="4" w:space="0"/>
            </w:tcBorders>
            <w:vAlign w:val="center"/>
          </w:tcPr>
          <w:p w14:paraId="1DA25201">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为检察工作顺利开展提供检务保障。</w:t>
            </w:r>
          </w:p>
        </w:tc>
      </w:tr>
      <w:tr w14:paraId="02FBE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14:paraId="19E24BC8">
            <w:pPr>
              <w:jc w:val="center"/>
              <w:rPr>
                <w:rFonts w:hint="default" w:ascii="Calibri" w:hAnsi="Calibri" w:eastAsia="宋体" w:cs="Calibri"/>
                <w:b/>
                <w:bCs/>
                <w:i w:val="0"/>
                <w:iCs w:val="0"/>
                <w:color w:val="000000"/>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vAlign w:val="top"/>
          </w:tcPr>
          <w:p w14:paraId="714FB985">
            <w:pPr>
              <w:rPr>
                <w:rFonts w:hint="default" w:ascii="Calibri" w:hAnsi="Calibri" w:eastAsia="宋体" w:cs="Calibri"/>
                <w:i w:val="0"/>
                <w:iCs w:val="0"/>
                <w:color w:val="000000"/>
                <w:sz w:val="22"/>
                <w:szCs w:val="22"/>
                <w:u w:val="none"/>
              </w:rPr>
            </w:pPr>
          </w:p>
        </w:tc>
        <w:tc>
          <w:tcPr>
            <w:tcW w:w="12926" w:type="dxa"/>
            <w:gridSpan w:val="7"/>
            <w:tcBorders>
              <w:top w:val="single" w:color="000000" w:sz="4" w:space="0"/>
              <w:left w:val="single" w:color="000000" w:sz="4" w:space="0"/>
              <w:bottom w:val="single" w:color="000000" w:sz="4" w:space="0"/>
              <w:right w:val="single" w:color="000000" w:sz="4" w:space="0"/>
            </w:tcBorders>
            <w:vAlign w:val="center"/>
          </w:tcPr>
          <w:p w14:paraId="727AB305">
            <w:pPr>
              <w:rPr>
                <w:rFonts w:hint="eastAsia" w:ascii="宋体" w:hAnsi="宋体" w:eastAsia="宋体" w:cs="宋体"/>
                <w:i w:val="0"/>
                <w:iCs w:val="0"/>
                <w:color w:val="000000"/>
                <w:sz w:val="22"/>
                <w:szCs w:val="22"/>
                <w:u w:val="none"/>
              </w:rPr>
            </w:pPr>
          </w:p>
        </w:tc>
      </w:tr>
      <w:tr w14:paraId="26F4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6" w:type="dxa"/>
            <w:vMerge w:val="restart"/>
            <w:tcBorders>
              <w:top w:val="single" w:color="000000" w:sz="4" w:space="0"/>
              <w:left w:val="single" w:color="000000" w:sz="4" w:space="0"/>
              <w:bottom w:val="single" w:color="000000" w:sz="4" w:space="0"/>
              <w:right w:val="single" w:color="000000" w:sz="4" w:space="0"/>
            </w:tcBorders>
            <w:vAlign w:val="center"/>
          </w:tcPr>
          <w:p w14:paraId="363B4D9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882" w:type="dxa"/>
            <w:vMerge w:val="restart"/>
            <w:tcBorders>
              <w:top w:val="single" w:color="000000" w:sz="4" w:space="0"/>
              <w:left w:val="single" w:color="000000" w:sz="4" w:space="0"/>
              <w:bottom w:val="single" w:color="000000" w:sz="4" w:space="0"/>
              <w:right w:val="single" w:color="000000" w:sz="4" w:space="0"/>
            </w:tcBorders>
            <w:vAlign w:val="center"/>
          </w:tcPr>
          <w:p w14:paraId="535E838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2252" w:type="dxa"/>
            <w:vMerge w:val="restart"/>
            <w:tcBorders>
              <w:top w:val="single" w:color="000000" w:sz="4" w:space="0"/>
              <w:left w:val="single" w:color="000000" w:sz="4" w:space="0"/>
              <w:bottom w:val="single" w:color="000000" w:sz="4" w:space="0"/>
              <w:right w:val="single" w:color="000000" w:sz="4" w:space="0"/>
            </w:tcBorders>
            <w:vAlign w:val="center"/>
          </w:tcPr>
          <w:p w14:paraId="206CDB1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2252" w:type="dxa"/>
            <w:vMerge w:val="restart"/>
            <w:tcBorders>
              <w:top w:val="single" w:color="000000" w:sz="4" w:space="0"/>
              <w:left w:val="single" w:color="000000" w:sz="4" w:space="0"/>
              <w:bottom w:val="single" w:color="000000" w:sz="4" w:space="0"/>
              <w:right w:val="single" w:color="000000" w:sz="4" w:space="0"/>
            </w:tcBorders>
            <w:vAlign w:val="center"/>
          </w:tcPr>
          <w:p w14:paraId="1076DCF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指标说明</w:t>
            </w:r>
          </w:p>
        </w:tc>
        <w:tc>
          <w:tcPr>
            <w:tcW w:w="3917" w:type="dxa"/>
            <w:gridSpan w:val="3"/>
            <w:tcBorders>
              <w:top w:val="single" w:color="000000" w:sz="4" w:space="0"/>
              <w:left w:val="single" w:color="000000" w:sz="4" w:space="0"/>
              <w:bottom w:val="single" w:color="000000" w:sz="4" w:space="0"/>
              <w:right w:val="single" w:color="000000" w:sz="4" w:space="0"/>
            </w:tcBorders>
            <w:vAlign w:val="center"/>
          </w:tcPr>
          <w:p w14:paraId="31DE5C2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2808" w:type="dxa"/>
            <w:vMerge w:val="restart"/>
            <w:tcBorders>
              <w:top w:val="single" w:color="000000" w:sz="4" w:space="0"/>
              <w:left w:val="single" w:color="000000" w:sz="4" w:space="0"/>
              <w:bottom w:val="single" w:color="000000" w:sz="4" w:space="0"/>
              <w:right w:val="single" w:color="000000" w:sz="4" w:space="0"/>
            </w:tcBorders>
            <w:vAlign w:val="center"/>
          </w:tcPr>
          <w:p w14:paraId="763248F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697" w:type="dxa"/>
            <w:vMerge w:val="restart"/>
            <w:tcBorders>
              <w:top w:val="single" w:color="000000" w:sz="4" w:space="0"/>
              <w:left w:val="single" w:color="000000" w:sz="4" w:space="0"/>
              <w:bottom w:val="single" w:color="000000" w:sz="4" w:space="0"/>
              <w:right w:val="single" w:color="000000" w:sz="4" w:space="0"/>
            </w:tcBorders>
            <w:vAlign w:val="center"/>
          </w:tcPr>
          <w:p w14:paraId="1A49BEF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14:paraId="60FF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14:paraId="4B07FADC">
            <w:pPr>
              <w:jc w:val="center"/>
              <w:rPr>
                <w:rFonts w:hint="default" w:ascii="Calibri" w:hAnsi="Calibri" w:eastAsia="宋体" w:cs="Calibri"/>
                <w:b/>
                <w:bCs/>
                <w:i w:val="0"/>
                <w:iCs w:val="0"/>
                <w:color w:val="000000"/>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vAlign w:val="center"/>
          </w:tcPr>
          <w:p w14:paraId="76A5C554">
            <w:pPr>
              <w:jc w:val="center"/>
              <w:rPr>
                <w:rFonts w:hint="default" w:ascii="Calibri" w:hAnsi="Calibri" w:eastAsia="宋体" w:cs="Calibri"/>
                <w:b/>
                <w:bCs/>
                <w:i w:val="0"/>
                <w:iCs w:val="0"/>
                <w:color w:val="000000"/>
                <w:sz w:val="22"/>
                <w:szCs w:val="22"/>
                <w:u w:val="none"/>
              </w:rPr>
            </w:pPr>
          </w:p>
        </w:tc>
        <w:tc>
          <w:tcPr>
            <w:tcW w:w="2252" w:type="dxa"/>
            <w:vMerge w:val="continue"/>
            <w:tcBorders>
              <w:top w:val="single" w:color="000000" w:sz="4" w:space="0"/>
              <w:left w:val="single" w:color="000000" w:sz="4" w:space="0"/>
              <w:bottom w:val="single" w:color="000000" w:sz="4" w:space="0"/>
              <w:right w:val="single" w:color="000000" w:sz="4" w:space="0"/>
            </w:tcBorders>
            <w:vAlign w:val="center"/>
          </w:tcPr>
          <w:p w14:paraId="50488575">
            <w:pPr>
              <w:jc w:val="center"/>
              <w:rPr>
                <w:rFonts w:hint="default" w:ascii="Calibri" w:hAnsi="Calibri" w:eastAsia="宋体" w:cs="Calibri"/>
                <w:b/>
                <w:bCs/>
                <w:i w:val="0"/>
                <w:iCs w:val="0"/>
                <w:color w:val="000000"/>
                <w:sz w:val="22"/>
                <w:szCs w:val="22"/>
                <w:u w:val="none"/>
              </w:rPr>
            </w:pPr>
          </w:p>
        </w:tc>
        <w:tc>
          <w:tcPr>
            <w:tcW w:w="2252" w:type="dxa"/>
            <w:vMerge w:val="continue"/>
            <w:tcBorders>
              <w:top w:val="single" w:color="000000" w:sz="4" w:space="0"/>
              <w:left w:val="single" w:color="000000" w:sz="4" w:space="0"/>
              <w:bottom w:val="single" w:color="000000" w:sz="4" w:space="0"/>
              <w:right w:val="single" w:color="000000" w:sz="4" w:space="0"/>
            </w:tcBorders>
            <w:vAlign w:val="center"/>
          </w:tcPr>
          <w:p w14:paraId="0AFB6AFF">
            <w:pPr>
              <w:jc w:val="center"/>
              <w:rPr>
                <w:rFonts w:hint="default" w:ascii="Calibri" w:hAnsi="Calibri" w:eastAsia="宋体" w:cs="Calibri"/>
                <w:b/>
                <w:bCs/>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vAlign w:val="center"/>
          </w:tcPr>
          <w:p w14:paraId="22D82BF4">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637" w:type="dxa"/>
            <w:tcBorders>
              <w:top w:val="single" w:color="000000" w:sz="4" w:space="0"/>
              <w:left w:val="single" w:color="000000" w:sz="4" w:space="0"/>
              <w:bottom w:val="single" w:color="000000" w:sz="4" w:space="0"/>
              <w:right w:val="single" w:color="000000" w:sz="4" w:space="0"/>
            </w:tcBorders>
            <w:vAlign w:val="center"/>
          </w:tcPr>
          <w:p w14:paraId="0A5D2E6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2692" w:type="dxa"/>
            <w:tcBorders>
              <w:top w:val="single" w:color="000000" w:sz="4" w:space="0"/>
              <w:left w:val="single" w:color="000000" w:sz="4" w:space="0"/>
              <w:bottom w:val="single" w:color="000000" w:sz="4" w:space="0"/>
              <w:right w:val="single" w:color="000000" w:sz="4" w:space="0"/>
            </w:tcBorders>
            <w:vAlign w:val="center"/>
          </w:tcPr>
          <w:p w14:paraId="14604BA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单位（文字描述）</w:t>
            </w:r>
          </w:p>
        </w:tc>
        <w:tc>
          <w:tcPr>
            <w:tcW w:w="2808" w:type="dxa"/>
            <w:vMerge w:val="continue"/>
            <w:tcBorders>
              <w:top w:val="single" w:color="000000" w:sz="4" w:space="0"/>
              <w:left w:val="single" w:color="000000" w:sz="4" w:space="0"/>
              <w:bottom w:val="single" w:color="000000" w:sz="4" w:space="0"/>
              <w:right w:val="single" w:color="000000" w:sz="4" w:space="0"/>
            </w:tcBorders>
            <w:vAlign w:val="center"/>
          </w:tcPr>
          <w:p w14:paraId="21A97A50">
            <w:pPr>
              <w:jc w:val="center"/>
              <w:rPr>
                <w:rFonts w:hint="default" w:ascii="Calibri" w:hAnsi="Calibri" w:eastAsia="宋体" w:cs="Calibri"/>
                <w:b/>
                <w:bCs/>
                <w:i w:val="0"/>
                <w:iCs w:val="0"/>
                <w:color w:val="000000"/>
                <w:sz w:val="22"/>
                <w:szCs w:val="22"/>
                <w:u w:val="none"/>
              </w:rPr>
            </w:pPr>
          </w:p>
        </w:tc>
        <w:tc>
          <w:tcPr>
            <w:tcW w:w="1697" w:type="dxa"/>
            <w:vMerge w:val="continue"/>
            <w:tcBorders>
              <w:top w:val="single" w:color="000000" w:sz="4" w:space="0"/>
              <w:left w:val="single" w:color="000000" w:sz="4" w:space="0"/>
              <w:bottom w:val="single" w:color="000000" w:sz="4" w:space="0"/>
              <w:right w:val="single" w:color="000000" w:sz="4" w:space="0"/>
            </w:tcBorders>
            <w:vAlign w:val="center"/>
          </w:tcPr>
          <w:p w14:paraId="751B9E84">
            <w:pPr>
              <w:jc w:val="center"/>
              <w:rPr>
                <w:rFonts w:hint="default" w:ascii="Calibri" w:hAnsi="Calibri" w:eastAsia="宋体" w:cs="Calibri"/>
                <w:b/>
                <w:bCs/>
                <w:i w:val="0"/>
                <w:iCs w:val="0"/>
                <w:color w:val="000000"/>
                <w:sz w:val="22"/>
                <w:szCs w:val="22"/>
                <w:u w:val="none"/>
              </w:rPr>
            </w:pPr>
          </w:p>
        </w:tc>
      </w:tr>
      <w:tr w14:paraId="7B07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6" w:type="dxa"/>
            <w:vMerge w:val="restart"/>
            <w:tcBorders>
              <w:top w:val="single" w:color="000000" w:sz="4" w:space="0"/>
              <w:left w:val="single" w:color="000000" w:sz="4" w:space="0"/>
              <w:bottom w:val="single" w:color="000000" w:sz="4" w:space="0"/>
              <w:right w:val="single" w:color="000000" w:sz="4" w:space="0"/>
            </w:tcBorders>
            <w:vAlign w:val="center"/>
          </w:tcPr>
          <w:p w14:paraId="3E322771">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882" w:type="dxa"/>
            <w:tcBorders>
              <w:top w:val="single" w:color="000000" w:sz="4" w:space="0"/>
              <w:left w:val="single" w:color="000000" w:sz="4" w:space="0"/>
              <w:bottom w:val="single" w:color="000000" w:sz="4" w:space="0"/>
              <w:right w:val="single" w:color="000000" w:sz="4" w:space="0"/>
            </w:tcBorders>
            <w:vAlign w:val="center"/>
          </w:tcPr>
          <w:p w14:paraId="748C6271">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数量指标</w:t>
            </w:r>
          </w:p>
        </w:tc>
        <w:tc>
          <w:tcPr>
            <w:tcW w:w="2252" w:type="dxa"/>
            <w:tcBorders>
              <w:top w:val="single" w:color="000000" w:sz="4" w:space="0"/>
              <w:left w:val="single" w:color="000000" w:sz="4" w:space="0"/>
              <w:bottom w:val="single" w:color="000000" w:sz="4" w:space="0"/>
              <w:right w:val="single" w:color="000000" w:sz="4" w:space="0"/>
            </w:tcBorders>
            <w:vAlign w:val="top"/>
          </w:tcPr>
          <w:p w14:paraId="1295324F">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人员数量</w:t>
            </w:r>
          </w:p>
        </w:tc>
        <w:tc>
          <w:tcPr>
            <w:tcW w:w="2252" w:type="dxa"/>
            <w:tcBorders>
              <w:top w:val="single" w:color="000000" w:sz="4" w:space="0"/>
              <w:left w:val="single" w:color="000000" w:sz="4" w:space="0"/>
              <w:bottom w:val="single" w:color="000000" w:sz="4" w:space="0"/>
              <w:right w:val="single" w:color="000000" w:sz="4" w:space="0"/>
            </w:tcBorders>
            <w:vAlign w:val="top"/>
          </w:tcPr>
          <w:p w14:paraId="26CCF4E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人员数量</w:t>
            </w:r>
          </w:p>
        </w:tc>
        <w:tc>
          <w:tcPr>
            <w:tcW w:w="588" w:type="dxa"/>
            <w:tcBorders>
              <w:top w:val="single" w:color="000000" w:sz="4" w:space="0"/>
              <w:left w:val="single" w:color="000000" w:sz="4" w:space="0"/>
              <w:bottom w:val="single" w:color="000000" w:sz="4" w:space="0"/>
              <w:right w:val="single" w:color="000000" w:sz="4" w:space="0"/>
            </w:tcBorders>
            <w:vAlign w:val="center"/>
          </w:tcPr>
          <w:p w14:paraId="38FBE2B9">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vAlign w:val="top"/>
          </w:tcPr>
          <w:p w14:paraId="594699A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4</w:t>
            </w:r>
          </w:p>
        </w:tc>
        <w:tc>
          <w:tcPr>
            <w:tcW w:w="2692" w:type="dxa"/>
            <w:tcBorders>
              <w:top w:val="single" w:color="000000" w:sz="4" w:space="0"/>
              <w:left w:val="single" w:color="000000" w:sz="4" w:space="0"/>
              <w:bottom w:val="single" w:color="000000" w:sz="4" w:space="0"/>
              <w:right w:val="single" w:color="000000" w:sz="4" w:space="0"/>
            </w:tcBorders>
            <w:vAlign w:val="top"/>
          </w:tcPr>
          <w:p w14:paraId="3E91F77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发放4人工资</w:t>
            </w:r>
          </w:p>
        </w:tc>
        <w:tc>
          <w:tcPr>
            <w:tcW w:w="2808" w:type="dxa"/>
            <w:tcBorders>
              <w:top w:val="single" w:color="000000" w:sz="4" w:space="0"/>
              <w:left w:val="single" w:color="000000" w:sz="4" w:space="0"/>
              <w:bottom w:val="single" w:color="000000" w:sz="4" w:space="0"/>
              <w:right w:val="single" w:color="000000" w:sz="4" w:space="0"/>
            </w:tcBorders>
            <w:vAlign w:val="top"/>
          </w:tcPr>
          <w:p w14:paraId="411384E0">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保障人数</w:t>
            </w:r>
          </w:p>
        </w:tc>
        <w:tc>
          <w:tcPr>
            <w:tcW w:w="1697" w:type="dxa"/>
            <w:tcBorders>
              <w:top w:val="single" w:color="000000" w:sz="4" w:space="0"/>
              <w:left w:val="single" w:color="000000" w:sz="4" w:space="0"/>
              <w:bottom w:val="single" w:color="000000" w:sz="4" w:space="0"/>
              <w:right w:val="single" w:color="000000" w:sz="4" w:space="0"/>
            </w:tcBorders>
            <w:vAlign w:val="top"/>
          </w:tcPr>
          <w:p w14:paraId="5EE48CD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根据实际工作为准</w:t>
            </w:r>
          </w:p>
        </w:tc>
      </w:tr>
      <w:tr w14:paraId="641A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14:paraId="005FDBA9">
            <w:pPr>
              <w:jc w:val="center"/>
              <w:rPr>
                <w:rFonts w:hint="default" w:ascii="Calibri" w:hAnsi="Calibri" w:eastAsia="宋体" w:cs="Calibri"/>
                <w:b/>
                <w:bCs/>
                <w:i w:val="0"/>
                <w:iCs w:val="0"/>
                <w:color w:val="000000"/>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15A6A008">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质量指标</w:t>
            </w:r>
          </w:p>
        </w:tc>
        <w:tc>
          <w:tcPr>
            <w:tcW w:w="2252" w:type="dxa"/>
            <w:tcBorders>
              <w:top w:val="single" w:color="000000" w:sz="4" w:space="0"/>
              <w:left w:val="single" w:color="000000" w:sz="4" w:space="0"/>
              <w:bottom w:val="single" w:color="000000" w:sz="4" w:space="0"/>
              <w:right w:val="single" w:color="000000" w:sz="4" w:space="0"/>
            </w:tcBorders>
            <w:vAlign w:val="top"/>
          </w:tcPr>
          <w:p w14:paraId="2614505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综合事务管理工作完成率</w:t>
            </w:r>
          </w:p>
        </w:tc>
        <w:tc>
          <w:tcPr>
            <w:tcW w:w="2252" w:type="dxa"/>
            <w:tcBorders>
              <w:top w:val="single" w:color="000000" w:sz="4" w:space="0"/>
              <w:left w:val="single" w:color="000000" w:sz="4" w:space="0"/>
              <w:bottom w:val="single" w:color="000000" w:sz="4" w:space="0"/>
              <w:right w:val="single" w:color="000000" w:sz="4" w:space="0"/>
            </w:tcBorders>
            <w:vAlign w:val="top"/>
          </w:tcPr>
          <w:p w14:paraId="1CEC5F4F">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综合事务管理工作完成率</w:t>
            </w:r>
          </w:p>
        </w:tc>
        <w:tc>
          <w:tcPr>
            <w:tcW w:w="588" w:type="dxa"/>
            <w:tcBorders>
              <w:top w:val="single" w:color="000000" w:sz="4" w:space="0"/>
              <w:left w:val="single" w:color="000000" w:sz="4" w:space="0"/>
              <w:bottom w:val="single" w:color="000000" w:sz="4" w:space="0"/>
              <w:right w:val="single" w:color="000000" w:sz="4" w:space="0"/>
            </w:tcBorders>
            <w:vAlign w:val="center"/>
          </w:tcPr>
          <w:p w14:paraId="0D9E6326">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vAlign w:val="top"/>
          </w:tcPr>
          <w:p w14:paraId="0135B4BB">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2692" w:type="dxa"/>
            <w:tcBorders>
              <w:top w:val="single" w:color="000000" w:sz="4" w:space="0"/>
              <w:left w:val="single" w:color="000000" w:sz="4" w:space="0"/>
              <w:bottom w:val="single" w:color="000000" w:sz="4" w:space="0"/>
              <w:right w:val="single" w:color="000000" w:sz="4" w:space="0"/>
            </w:tcBorders>
            <w:vAlign w:val="top"/>
          </w:tcPr>
          <w:p w14:paraId="74311B34">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完成全部工作</w:t>
            </w:r>
          </w:p>
        </w:tc>
        <w:tc>
          <w:tcPr>
            <w:tcW w:w="2808" w:type="dxa"/>
            <w:tcBorders>
              <w:top w:val="single" w:color="000000" w:sz="4" w:space="0"/>
              <w:left w:val="single" w:color="000000" w:sz="4" w:space="0"/>
              <w:bottom w:val="single" w:color="000000" w:sz="4" w:space="0"/>
              <w:right w:val="single" w:color="000000" w:sz="4" w:space="0"/>
            </w:tcBorders>
            <w:vAlign w:val="top"/>
          </w:tcPr>
          <w:p w14:paraId="5D8B6334">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综合事务管理工作完成率</w:t>
            </w:r>
          </w:p>
        </w:tc>
        <w:tc>
          <w:tcPr>
            <w:tcW w:w="1697" w:type="dxa"/>
            <w:tcBorders>
              <w:top w:val="single" w:color="000000" w:sz="4" w:space="0"/>
              <w:left w:val="single" w:color="000000" w:sz="4" w:space="0"/>
              <w:bottom w:val="single" w:color="000000" w:sz="4" w:space="0"/>
              <w:right w:val="single" w:color="000000" w:sz="4" w:space="0"/>
            </w:tcBorders>
            <w:vAlign w:val="top"/>
          </w:tcPr>
          <w:p w14:paraId="7289D12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根据实际工作为准</w:t>
            </w:r>
          </w:p>
        </w:tc>
      </w:tr>
      <w:tr w14:paraId="7CD3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14:paraId="337D2904">
            <w:pPr>
              <w:jc w:val="center"/>
              <w:rPr>
                <w:rFonts w:hint="default" w:ascii="Calibri" w:hAnsi="Calibri" w:eastAsia="宋体" w:cs="Calibri"/>
                <w:b/>
                <w:bCs/>
                <w:i w:val="0"/>
                <w:iCs w:val="0"/>
                <w:color w:val="000000"/>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17A13338">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时效指标</w:t>
            </w:r>
          </w:p>
        </w:tc>
        <w:tc>
          <w:tcPr>
            <w:tcW w:w="2252" w:type="dxa"/>
            <w:tcBorders>
              <w:top w:val="single" w:color="000000" w:sz="4" w:space="0"/>
              <w:left w:val="single" w:color="000000" w:sz="4" w:space="0"/>
              <w:bottom w:val="single" w:color="000000" w:sz="4" w:space="0"/>
              <w:right w:val="single" w:color="000000" w:sz="4" w:space="0"/>
            </w:tcBorders>
            <w:vAlign w:val="top"/>
          </w:tcPr>
          <w:p w14:paraId="44DBF1D0">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工资发放及时性</w:t>
            </w:r>
          </w:p>
        </w:tc>
        <w:tc>
          <w:tcPr>
            <w:tcW w:w="2252" w:type="dxa"/>
            <w:tcBorders>
              <w:top w:val="single" w:color="000000" w:sz="4" w:space="0"/>
              <w:left w:val="single" w:color="000000" w:sz="4" w:space="0"/>
              <w:bottom w:val="single" w:color="000000" w:sz="4" w:space="0"/>
              <w:right w:val="single" w:color="000000" w:sz="4" w:space="0"/>
            </w:tcBorders>
            <w:vAlign w:val="top"/>
          </w:tcPr>
          <w:p w14:paraId="71E93CC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工资发放及时性</w:t>
            </w:r>
          </w:p>
        </w:tc>
        <w:tc>
          <w:tcPr>
            <w:tcW w:w="588" w:type="dxa"/>
            <w:tcBorders>
              <w:top w:val="single" w:color="000000" w:sz="4" w:space="0"/>
              <w:left w:val="single" w:color="000000" w:sz="4" w:space="0"/>
              <w:bottom w:val="single" w:color="000000" w:sz="4" w:space="0"/>
              <w:right w:val="single" w:color="000000" w:sz="4" w:space="0"/>
            </w:tcBorders>
            <w:vAlign w:val="center"/>
          </w:tcPr>
          <w:p w14:paraId="6713E142">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vAlign w:val="top"/>
          </w:tcPr>
          <w:p w14:paraId="48D4E066">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2692" w:type="dxa"/>
            <w:tcBorders>
              <w:top w:val="single" w:color="000000" w:sz="4" w:space="0"/>
              <w:left w:val="single" w:color="000000" w:sz="4" w:space="0"/>
              <w:bottom w:val="single" w:color="000000" w:sz="4" w:space="0"/>
              <w:right w:val="single" w:color="000000" w:sz="4" w:space="0"/>
            </w:tcBorders>
            <w:vAlign w:val="top"/>
          </w:tcPr>
          <w:p w14:paraId="20F98C2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按规定及时发放工资、缴纳保险</w:t>
            </w:r>
          </w:p>
        </w:tc>
        <w:tc>
          <w:tcPr>
            <w:tcW w:w="2808" w:type="dxa"/>
            <w:tcBorders>
              <w:top w:val="single" w:color="000000" w:sz="4" w:space="0"/>
              <w:left w:val="single" w:color="000000" w:sz="4" w:space="0"/>
              <w:bottom w:val="single" w:color="000000" w:sz="4" w:space="0"/>
              <w:right w:val="single" w:color="000000" w:sz="4" w:space="0"/>
            </w:tcBorders>
            <w:vAlign w:val="top"/>
          </w:tcPr>
          <w:p w14:paraId="0198ABB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按规定时限发放工资、缴纳保险</w:t>
            </w:r>
          </w:p>
        </w:tc>
        <w:tc>
          <w:tcPr>
            <w:tcW w:w="1697" w:type="dxa"/>
            <w:tcBorders>
              <w:top w:val="single" w:color="000000" w:sz="4" w:space="0"/>
              <w:left w:val="single" w:color="000000" w:sz="4" w:space="0"/>
              <w:bottom w:val="single" w:color="000000" w:sz="4" w:space="0"/>
              <w:right w:val="single" w:color="000000" w:sz="4" w:space="0"/>
            </w:tcBorders>
            <w:vAlign w:val="top"/>
          </w:tcPr>
          <w:p w14:paraId="6B117D2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根据实际工作为准</w:t>
            </w:r>
          </w:p>
        </w:tc>
      </w:tr>
      <w:tr w14:paraId="3C4C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14:paraId="29A8065E">
            <w:pPr>
              <w:jc w:val="center"/>
              <w:rPr>
                <w:rFonts w:hint="default" w:ascii="Calibri" w:hAnsi="Calibri" w:eastAsia="宋体" w:cs="Calibri"/>
                <w:b/>
                <w:bCs/>
                <w:i w:val="0"/>
                <w:iCs w:val="0"/>
                <w:color w:val="000000"/>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482A06C9">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成本指标</w:t>
            </w:r>
          </w:p>
        </w:tc>
        <w:tc>
          <w:tcPr>
            <w:tcW w:w="2252" w:type="dxa"/>
            <w:tcBorders>
              <w:top w:val="single" w:color="000000" w:sz="4" w:space="0"/>
              <w:left w:val="single" w:color="000000" w:sz="4" w:space="0"/>
              <w:bottom w:val="single" w:color="000000" w:sz="4" w:space="0"/>
              <w:right w:val="single" w:color="000000" w:sz="4" w:space="0"/>
            </w:tcBorders>
            <w:vAlign w:val="top"/>
          </w:tcPr>
          <w:p w14:paraId="727FB4A4">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支付聘用人员工资额</w:t>
            </w:r>
          </w:p>
        </w:tc>
        <w:tc>
          <w:tcPr>
            <w:tcW w:w="2252" w:type="dxa"/>
            <w:tcBorders>
              <w:top w:val="single" w:color="000000" w:sz="4" w:space="0"/>
              <w:left w:val="single" w:color="000000" w:sz="4" w:space="0"/>
              <w:bottom w:val="single" w:color="000000" w:sz="4" w:space="0"/>
              <w:right w:val="single" w:color="000000" w:sz="4" w:space="0"/>
            </w:tcBorders>
            <w:vAlign w:val="top"/>
          </w:tcPr>
          <w:p w14:paraId="74A1520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支付聘用人员工资额</w:t>
            </w:r>
          </w:p>
        </w:tc>
        <w:tc>
          <w:tcPr>
            <w:tcW w:w="588" w:type="dxa"/>
            <w:tcBorders>
              <w:top w:val="single" w:color="000000" w:sz="4" w:space="0"/>
              <w:left w:val="single" w:color="000000" w:sz="4" w:space="0"/>
              <w:bottom w:val="single" w:color="000000" w:sz="4" w:space="0"/>
              <w:right w:val="single" w:color="000000" w:sz="4" w:space="0"/>
            </w:tcBorders>
            <w:vAlign w:val="center"/>
          </w:tcPr>
          <w:p w14:paraId="7647EC08">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vAlign w:val="top"/>
          </w:tcPr>
          <w:p w14:paraId="0F98D49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14.55</w:t>
            </w:r>
          </w:p>
        </w:tc>
        <w:tc>
          <w:tcPr>
            <w:tcW w:w="2692" w:type="dxa"/>
            <w:tcBorders>
              <w:top w:val="single" w:color="000000" w:sz="4" w:space="0"/>
              <w:left w:val="single" w:color="000000" w:sz="4" w:space="0"/>
              <w:bottom w:val="single" w:color="000000" w:sz="4" w:space="0"/>
              <w:right w:val="single" w:color="000000" w:sz="4" w:space="0"/>
            </w:tcBorders>
            <w:vAlign w:val="top"/>
          </w:tcPr>
          <w:p w14:paraId="1C9A7686">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到年底全额发放</w:t>
            </w:r>
          </w:p>
        </w:tc>
        <w:tc>
          <w:tcPr>
            <w:tcW w:w="2808" w:type="dxa"/>
            <w:tcBorders>
              <w:top w:val="single" w:color="000000" w:sz="4" w:space="0"/>
              <w:left w:val="single" w:color="000000" w:sz="4" w:space="0"/>
              <w:bottom w:val="single" w:color="000000" w:sz="4" w:space="0"/>
              <w:right w:val="single" w:color="000000" w:sz="4" w:space="0"/>
            </w:tcBorders>
            <w:vAlign w:val="top"/>
          </w:tcPr>
          <w:p w14:paraId="7233C09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付聘用人员工资额</w:t>
            </w:r>
          </w:p>
        </w:tc>
        <w:tc>
          <w:tcPr>
            <w:tcW w:w="1697" w:type="dxa"/>
            <w:tcBorders>
              <w:top w:val="single" w:color="000000" w:sz="4" w:space="0"/>
              <w:left w:val="single" w:color="000000" w:sz="4" w:space="0"/>
              <w:bottom w:val="single" w:color="000000" w:sz="4" w:space="0"/>
              <w:right w:val="single" w:color="000000" w:sz="4" w:space="0"/>
            </w:tcBorders>
            <w:vAlign w:val="top"/>
          </w:tcPr>
          <w:p w14:paraId="1B725600">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根据实际工作为准</w:t>
            </w:r>
          </w:p>
        </w:tc>
      </w:tr>
      <w:tr w14:paraId="3124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46" w:type="dxa"/>
            <w:vMerge w:val="restart"/>
            <w:tcBorders>
              <w:top w:val="single" w:color="000000" w:sz="4" w:space="0"/>
              <w:left w:val="single" w:color="000000" w:sz="4" w:space="0"/>
              <w:bottom w:val="single" w:color="000000" w:sz="4" w:space="0"/>
              <w:right w:val="single" w:color="000000" w:sz="4" w:space="0"/>
            </w:tcBorders>
            <w:vAlign w:val="center"/>
          </w:tcPr>
          <w:p w14:paraId="66EA78D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882" w:type="dxa"/>
            <w:tcBorders>
              <w:top w:val="single" w:color="000000" w:sz="4" w:space="0"/>
              <w:left w:val="single" w:color="000000" w:sz="4" w:space="0"/>
              <w:bottom w:val="single" w:color="000000" w:sz="4" w:space="0"/>
              <w:right w:val="single" w:color="000000" w:sz="4" w:space="0"/>
            </w:tcBorders>
            <w:vAlign w:val="center"/>
          </w:tcPr>
          <w:p w14:paraId="454CD013">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经济效益指标</w:t>
            </w:r>
          </w:p>
        </w:tc>
        <w:tc>
          <w:tcPr>
            <w:tcW w:w="2252" w:type="dxa"/>
            <w:tcBorders>
              <w:top w:val="single" w:color="000000" w:sz="4" w:space="0"/>
              <w:left w:val="single" w:color="000000" w:sz="4" w:space="0"/>
              <w:bottom w:val="single" w:color="000000" w:sz="4" w:space="0"/>
              <w:right w:val="single" w:color="000000" w:sz="4" w:space="0"/>
            </w:tcBorders>
            <w:vAlign w:val="top"/>
          </w:tcPr>
          <w:p w14:paraId="54397B9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2252" w:type="dxa"/>
            <w:tcBorders>
              <w:top w:val="single" w:color="000000" w:sz="4" w:space="0"/>
              <w:left w:val="single" w:color="000000" w:sz="4" w:space="0"/>
              <w:bottom w:val="single" w:color="000000" w:sz="4" w:space="0"/>
              <w:right w:val="single" w:color="000000" w:sz="4" w:space="0"/>
            </w:tcBorders>
            <w:vAlign w:val="top"/>
          </w:tcPr>
          <w:p w14:paraId="5872D59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588" w:type="dxa"/>
            <w:tcBorders>
              <w:top w:val="single" w:color="000000" w:sz="4" w:space="0"/>
              <w:left w:val="single" w:color="000000" w:sz="4" w:space="0"/>
              <w:bottom w:val="single" w:color="000000" w:sz="4" w:space="0"/>
              <w:right w:val="single" w:color="000000" w:sz="4" w:space="0"/>
            </w:tcBorders>
            <w:vAlign w:val="center"/>
          </w:tcPr>
          <w:p w14:paraId="68F3015B">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vAlign w:val="top"/>
          </w:tcPr>
          <w:p w14:paraId="2DAD2E5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2692" w:type="dxa"/>
            <w:tcBorders>
              <w:top w:val="single" w:color="000000" w:sz="4" w:space="0"/>
              <w:left w:val="single" w:color="000000" w:sz="4" w:space="0"/>
              <w:bottom w:val="single" w:color="000000" w:sz="4" w:space="0"/>
              <w:right w:val="single" w:color="000000" w:sz="4" w:space="0"/>
            </w:tcBorders>
            <w:vAlign w:val="top"/>
          </w:tcPr>
          <w:p w14:paraId="1354331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提高工作人员的工作效率</w:t>
            </w:r>
          </w:p>
        </w:tc>
        <w:tc>
          <w:tcPr>
            <w:tcW w:w="2808" w:type="dxa"/>
            <w:tcBorders>
              <w:top w:val="single" w:color="000000" w:sz="4" w:space="0"/>
              <w:left w:val="single" w:color="000000" w:sz="4" w:space="0"/>
              <w:bottom w:val="single" w:color="000000" w:sz="4" w:space="0"/>
              <w:right w:val="single" w:color="000000" w:sz="4" w:space="0"/>
            </w:tcBorders>
            <w:vAlign w:val="top"/>
          </w:tcPr>
          <w:p w14:paraId="52F0FCE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697" w:type="dxa"/>
            <w:tcBorders>
              <w:top w:val="single" w:color="000000" w:sz="4" w:space="0"/>
              <w:left w:val="single" w:color="000000" w:sz="4" w:space="0"/>
              <w:bottom w:val="single" w:color="000000" w:sz="4" w:space="0"/>
              <w:right w:val="single" w:color="000000" w:sz="4" w:space="0"/>
            </w:tcBorders>
            <w:vAlign w:val="top"/>
          </w:tcPr>
          <w:p w14:paraId="3B7C9B3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根据实际工作为准</w:t>
            </w:r>
          </w:p>
        </w:tc>
      </w:tr>
      <w:tr w14:paraId="41F6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14:paraId="381DBE5F">
            <w:pPr>
              <w:jc w:val="center"/>
              <w:rPr>
                <w:rFonts w:hint="default" w:ascii="Calibri" w:hAnsi="Calibri" w:eastAsia="宋体" w:cs="Calibri"/>
                <w:b/>
                <w:bCs/>
                <w:i w:val="0"/>
                <w:iCs w:val="0"/>
                <w:color w:val="000000"/>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4C42E31A">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社会效益指标</w:t>
            </w:r>
          </w:p>
        </w:tc>
        <w:tc>
          <w:tcPr>
            <w:tcW w:w="2252" w:type="dxa"/>
            <w:tcBorders>
              <w:top w:val="single" w:color="000000" w:sz="4" w:space="0"/>
              <w:left w:val="single" w:color="000000" w:sz="4" w:space="0"/>
              <w:bottom w:val="single" w:color="000000" w:sz="4" w:space="0"/>
              <w:right w:val="single" w:color="000000" w:sz="4" w:space="0"/>
            </w:tcBorders>
            <w:vAlign w:val="top"/>
          </w:tcPr>
          <w:p w14:paraId="4719493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服务的改善与提升</w:t>
            </w:r>
          </w:p>
        </w:tc>
        <w:tc>
          <w:tcPr>
            <w:tcW w:w="2252" w:type="dxa"/>
            <w:tcBorders>
              <w:top w:val="single" w:color="000000" w:sz="4" w:space="0"/>
              <w:left w:val="single" w:color="000000" w:sz="4" w:space="0"/>
              <w:bottom w:val="single" w:color="000000" w:sz="4" w:space="0"/>
              <w:right w:val="single" w:color="000000" w:sz="4" w:space="0"/>
            </w:tcBorders>
            <w:vAlign w:val="top"/>
          </w:tcPr>
          <w:p w14:paraId="1BB33B1F">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服务的改善与提升</w:t>
            </w:r>
          </w:p>
        </w:tc>
        <w:tc>
          <w:tcPr>
            <w:tcW w:w="588" w:type="dxa"/>
            <w:tcBorders>
              <w:top w:val="single" w:color="000000" w:sz="4" w:space="0"/>
              <w:left w:val="single" w:color="000000" w:sz="4" w:space="0"/>
              <w:bottom w:val="single" w:color="000000" w:sz="4" w:space="0"/>
              <w:right w:val="single" w:color="000000" w:sz="4" w:space="0"/>
            </w:tcBorders>
            <w:vAlign w:val="center"/>
          </w:tcPr>
          <w:p w14:paraId="578BAF87">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vAlign w:val="top"/>
          </w:tcPr>
          <w:p w14:paraId="3BEABDE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2692" w:type="dxa"/>
            <w:tcBorders>
              <w:top w:val="single" w:color="000000" w:sz="4" w:space="0"/>
              <w:left w:val="single" w:color="000000" w:sz="4" w:space="0"/>
              <w:bottom w:val="single" w:color="000000" w:sz="4" w:space="0"/>
              <w:right w:val="single" w:color="000000" w:sz="4" w:space="0"/>
            </w:tcBorders>
            <w:vAlign w:val="top"/>
          </w:tcPr>
          <w:p w14:paraId="4F4AF21F">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服务改善提升</w:t>
            </w:r>
          </w:p>
        </w:tc>
        <w:tc>
          <w:tcPr>
            <w:tcW w:w="2808" w:type="dxa"/>
            <w:tcBorders>
              <w:top w:val="single" w:color="000000" w:sz="4" w:space="0"/>
              <w:left w:val="single" w:color="000000" w:sz="4" w:space="0"/>
              <w:bottom w:val="single" w:color="000000" w:sz="4" w:space="0"/>
              <w:right w:val="single" w:color="000000" w:sz="4" w:space="0"/>
            </w:tcBorders>
            <w:vAlign w:val="top"/>
          </w:tcPr>
          <w:p w14:paraId="5100582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服务的改善与提升</w:t>
            </w:r>
          </w:p>
        </w:tc>
        <w:tc>
          <w:tcPr>
            <w:tcW w:w="1697" w:type="dxa"/>
            <w:tcBorders>
              <w:top w:val="single" w:color="000000" w:sz="4" w:space="0"/>
              <w:left w:val="single" w:color="000000" w:sz="4" w:space="0"/>
              <w:bottom w:val="single" w:color="000000" w:sz="4" w:space="0"/>
              <w:right w:val="single" w:color="000000" w:sz="4" w:space="0"/>
            </w:tcBorders>
            <w:vAlign w:val="top"/>
          </w:tcPr>
          <w:p w14:paraId="60BA1FD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根据实际工作为准</w:t>
            </w:r>
          </w:p>
        </w:tc>
      </w:tr>
      <w:tr w14:paraId="3821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14:paraId="47389AE3">
            <w:pPr>
              <w:jc w:val="center"/>
              <w:rPr>
                <w:rFonts w:hint="default" w:ascii="Calibri" w:hAnsi="Calibri" w:eastAsia="宋体" w:cs="Calibri"/>
                <w:b/>
                <w:bCs/>
                <w:i w:val="0"/>
                <w:iCs w:val="0"/>
                <w:color w:val="000000"/>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7C756B8F">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生态效益指标</w:t>
            </w:r>
          </w:p>
        </w:tc>
        <w:tc>
          <w:tcPr>
            <w:tcW w:w="2252" w:type="dxa"/>
            <w:tcBorders>
              <w:top w:val="single" w:color="000000" w:sz="4" w:space="0"/>
              <w:left w:val="single" w:color="000000" w:sz="4" w:space="0"/>
              <w:bottom w:val="single" w:color="000000" w:sz="4" w:space="0"/>
              <w:right w:val="single" w:color="000000" w:sz="4" w:space="0"/>
            </w:tcBorders>
            <w:vAlign w:val="top"/>
          </w:tcPr>
          <w:p w14:paraId="2E65A8F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252" w:type="dxa"/>
            <w:tcBorders>
              <w:top w:val="single" w:color="000000" w:sz="4" w:space="0"/>
              <w:left w:val="single" w:color="000000" w:sz="4" w:space="0"/>
              <w:bottom w:val="single" w:color="000000" w:sz="4" w:space="0"/>
              <w:right w:val="single" w:color="000000" w:sz="4" w:space="0"/>
            </w:tcBorders>
            <w:vAlign w:val="top"/>
          </w:tcPr>
          <w:p w14:paraId="02FD288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588" w:type="dxa"/>
            <w:tcBorders>
              <w:top w:val="single" w:color="000000" w:sz="4" w:space="0"/>
              <w:left w:val="single" w:color="000000" w:sz="4" w:space="0"/>
              <w:bottom w:val="single" w:color="000000" w:sz="4" w:space="0"/>
              <w:right w:val="single" w:color="000000" w:sz="4" w:space="0"/>
            </w:tcBorders>
            <w:vAlign w:val="center"/>
          </w:tcPr>
          <w:p w14:paraId="680984A8">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vAlign w:val="top"/>
          </w:tcPr>
          <w:p w14:paraId="35480C8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2692" w:type="dxa"/>
            <w:tcBorders>
              <w:top w:val="single" w:color="000000" w:sz="4" w:space="0"/>
              <w:left w:val="single" w:color="000000" w:sz="4" w:space="0"/>
              <w:bottom w:val="single" w:color="000000" w:sz="4" w:space="0"/>
              <w:right w:val="single" w:color="000000" w:sz="4" w:space="0"/>
            </w:tcBorders>
            <w:vAlign w:val="top"/>
          </w:tcPr>
          <w:p w14:paraId="34B457F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2808" w:type="dxa"/>
            <w:tcBorders>
              <w:top w:val="single" w:color="000000" w:sz="4" w:space="0"/>
              <w:left w:val="single" w:color="000000" w:sz="4" w:space="0"/>
              <w:bottom w:val="single" w:color="000000" w:sz="4" w:space="0"/>
              <w:right w:val="single" w:color="000000" w:sz="4" w:space="0"/>
            </w:tcBorders>
            <w:vAlign w:val="top"/>
          </w:tcPr>
          <w:p w14:paraId="78E7212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697" w:type="dxa"/>
            <w:tcBorders>
              <w:top w:val="single" w:color="000000" w:sz="4" w:space="0"/>
              <w:left w:val="single" w:color="000000" w:sz="4" w:space="0"/>
              <w:bottom w:val="single" w:color="000000" w:sz="4" w:space="0"/>
              <w:right w:val="single" w:color="000000" w:sz="4" w:space="0"/>
            </w:tcBorders>
            <w:vAlign w:val="top"/>
          </w:tcPr>
          <w:p w14:paraId="0B6A865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根据实际工作为准</w:t>
            </w:r>
          </w:p>
        </w:tc>
      </w:tr>
      <w:tr w14:paraId="792C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14:paraId="51CBF93A">
            <w:pPr>
              <w:jc w:val="center"/>
              <w:rPr>
                <w:rFonts w:hint="default" w:ascii="Calibri" w:hAnsi="Calibri" w:eastAsia="宋体" w:cs="Calibri"/>
                <w:b/>
                <w:bCs/>
                <w:i w:val="0"/>
                <w:iCs w:val="0"/>
                <w:color w:val="000000"/>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64E17C64">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可持续影响指标</w:t>
            </w:r>
          </w:p>
        </w:tc>
        <w:tc>
          <w:tcPr>
            <w:tcW w:w="2252" w:type="dxa"/>
            <w:tcBorders>
              <w:top w:val="single" w:color="000000" w:sz="4" w:space="0"/>
              <w:left w:val="single" w:color="000000" w:sz="4" w:space="0"/>
              <w:bottom w:val="single" w:color="000000" w:sz="4" w:space="0"/>
              <w:right w:val="single" w:color="000000" w:sz="4" w:space="0"/>
            </w:tcBorders>
            <w:vAlign w:val="top"/>
          </w:tcPr>
          <w:p w14:paraId="34E1D8C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各项工作任务按时完成率</w:t>
            </w:r>
          </w:p>
        </w:tc>
        <w:tc>
          <w:tcPr>
            <w:tcW w:w="2252" w:type="dxa"/>
            <w:tcBorders>
              <w:top w:val="single" w:color="000000" w:sz="4" w:space="0"/>
              <w:left w:val="single" w:color="000000" w:sz="4" w:space="0"/>
              <w:bottom w:val="single" w:color="000000" w:sz="4" w:space="0"/>
              <w:right w:val="single" w:color="000000" w:sz="4" w:space="0"/>
            </w:tcBorders>
            <w:vAlign w:val="top"/>
          </w:tcPr>
          <w:p w14:paraId="5C3D0E0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各项工作任务按时完成率</w:t>
            </w:r>
          </w:p>
        </w:tc>
        <w:tc>
          <w:tcPr>
            <w:tcW w:w="588" w:type="dxa"/>
            <w:tcBorders>
              <w:top w:val="single" w:color="000000" w:sz="4" w:space="0"/>
              <w:left w:val="single" w:color="000000" w:sz="4" w:space="0"/>
              <w:bottom w:val="single" w:color="000000" w:sz="4" w:space="0"/>
              <w:right w:val="single" w:color="000000" w:sz="4" w:space="0"/>
            </w:tcBorders>
            <w:vAlign w:val="center"/>
          </w:tcPr>
          <w:p w14:paraId="7D08F3A6">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vAlign w:val="top"/>
          </w:tcPr>
          <w:p w14:paraId="79A1E026">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2692" w:type="dxa"/>
            <w:tcBorders>
              <w:top w:val="single" w:color="000000" w:sz="4" w:space="0"/>
              <w:left w:val="single" w:color="000000" w:sz="4" w:space="0"/>
              <w:bottom w:val="single" w:color="000000" w:sz="4" w:space="0"/>
              <w:right w:val="single" w:color="000000" w:sz="4" w:space="0"/>
            </w:tcBorders>
            <w:vAlign w:val="top"/>
          </w:tcPr>
          <w:p w14:paraId="7096F3F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各项工作任务按时完成</w:t>
            </w:r>
          </w:p>
        </w:tc>
        <w:tc>
          <w:tcPr>
            <w:tcW w:w="2808" w:type="dxa"/>
            <w:tcBorders>
              <w:top w:val="single" w:color="000000" w:sz="4" w:space="0"/>
              <w:left w:val="single" w:color="000000" w:sz="4" w:space="0"/>
              <w:bottom w:val="single" w:color="000000" w:sz="4" w:space="0"/>
              <w:right w:val="single" w:color="000000" w:sz="4" w:space="0"/>
            </w:tcBorders>
            <w:vAlign w:val="top"/>
          </w:tcPr>
          <w:p w14:paraId="21DBA6B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各项工作任务按时完成率</w:t>
            </w:r>
          </w:p>
        </w:tc>
        <w:tc>
          <w:tcPr>
            <w:tcW w:w="1697" w:type="dxa"/>
            <w:tcBorders>
              <w:top w:val="single" w:color="000000" w:sz="4" w:space="0"/>
              <w:left w:val="single" w:color="000000" w:sz="4" w:space="0"/>
              <w:bottom w:val="single" w:color="000000" w:sz="4" w:space="0"/>
              <w:right w:val="single" w:color="000000" w:sz="4" w:space="0"/>
            </w:tcBorders>
            <w:vAlign w:val="top"/>
          </w:tcPr>
          <w:p w14:paraId="67D26441">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根据实际工作为准</w:t>
            </w:r>
          </w:p>
        </w:tc>
      </w:tr>
      <w:tr w14:paraId="2A61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46" w:type="dxa"/>
            <w:vMerge w:val="restart"/>
            <w:tcBorders>
              <w:top w:val="single" w:color="000000" w:sz="4" w:space="0"/>
              <w:left w:val="single" w:color="000000" w:sz="4" w:space="0"/>
              <w:bottom w:val="single" w:color="000000" w:sz="4" w:space="0"/>
              <w:right w:val="single" w:color="000000" w:sz="4" w:space="0"/>
            </w:tcBorders>
            <w:vAlign w:val="center"/>
          </w:tcPr>
          <w:p w14:paraId="0971ED6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882" w:type="dxa"/>
            <w:tcBorders>
              <w:top w:val="single" w:color="000000" w:sz="4" w:space="0"/>
              <w:left w:val="single" w:color="000000" w:sz="4" w:space="0"/>
              <w:bottom w:val="single" w:color="000000" w:sz="4" w:space="0"/>
              <w:right w:val="single" w:color="000000" w:sz="4" w:space="0"/>
            </w:tcBorders>
            <w:vAlign w:val="center"/>
          </w:tcPr>
          <w:p w14:paraId="17A202E8">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服务对象满意度指标</w:t>
            </w:r>
          </w:p>
        </w:tc>
        <w:tc>
          <w:tcPr>
            <w:tcW w:w="2252" w:type="dxa"/>
            <w:tcBorders>
              <w:top w:val="single" w:color="000000" w:sz="4" w:space="0"/>
              <w:left w:val="single" w:color="000000" w:sz="4" w:space="0"/>
              <w:bottom w:val="single" w:color="000000" w:sz="4" w:space="0"/>
              <w:right w:val="single" w:color="000000" w:sz="4" w:space="0"/>
            </w:tcBorders>
            <w:vAlign w:val="top"/>
          </w:tcPr>
          <w:p w14:paraId="1CF8C3E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2252" w:type="dxa"/>
            <w:tcBorders>
              <w:top w:val="single" w:color="000000" w:sz="4" w:space="0"/>
              <w:left w:val="single" w:color="000000" w:sz="4" w:space="0"/>
              <w:bottom w:val="single" w:color="000000" w:sz="4" w:space="0"/>
              <w:right w:val="single" w:color="000000" w:sz="4" w:space="0"/>
            </w:tcBorders>
            <w:vAlign w:val="top"/>
          </w:tcPr>
          <w:p w14:paraId="3B9DA46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588" w:type="dxa"/>
            <w:tcBorders>
              <w:top w:val="single" w:color="000000" w:sz="4" w:space="0"/>
              <w:left w:val="single" w:color="000000" w:sz="4" w:space="0"/>
              <w:bottom w:val="single" w:color="000000" w:sz="4" w:space="0"/>
              <w:right w:val="single" w:color="000000" w:sz="4" w:space="0"/>
            </w:tcBorders>
            <w:vAlign w:val="center"/>
          </w:tcPr>
          <w:p w14:paraId="704B9CE1">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vAlign w:val="top"/>
          </w:tcPr>
          <w:p w14:paraId="089E02B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2692" w:type="dxa"/>
            <w:tcBorders>
              <w:top w:val="single" w:color="000000" w:sz="4" w:space="0"/>
              <w:left w:val="single" w:color="000000" w:sz="4" w:space="0"/>
              <w:bottom w:val="single" w:color="000000" w:sz="4" w:space="0"/>
              <w:right w:val="single" w:color="000000" w:sz="4" w:space="0"/>
            </w:tcBorders>
            <w:vAlign w:val="top"/>
          </w:tcPr>
          <w:p w14:paraId="4A50400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808" w:type="dxa"/>
            <w:tcBorders>
              <w:top w:val="single" w:color="000000" w:sz="4" w:space="0"/>
              <w:left w:val="single" w:color="000000" w:sz="4" w:space="0"/>
              <w:bottom w:val="single" w:color="000000" w:sz="4" w:space="0"/>
              <w:right w:val="single" w:color="000000" w:sz="4" w:space="0"/>
            </w:tcBorders>
            <w:vAlign w:val="top"/>
          </w:tcPr>
          <w:p w14:paraId="23633C94">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1697" w:type="dxa"/>
            <w:tcBorders>
              <w:top w:val="single" w:color="000000" w:sz="4" w:space="0"/>
              <w:left w:val="single" w:color="000000" w:sz="4" w:space="0"/>
              <w:bottom w:val="single" w:color="000000" w:sz="4" w:space="0"/>
              <w:right w:val="single" w:color="000000" w:sz="4" w:space="0"/>
            </w:tcBorders>
            <w:vAlign w:val="top"/>
          </w:tcPr>
          <w:p w14:paraId="25A95AD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根据实际工作为准</w:t>
            </w:r>
          </w:p>
        </w:tc>
      </w:tr>
      <w:tr w14:paraId="4C01D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14:paraId="71AE34E8">
            <w:pPr>
              <w:jc w:val="center"/>
              <w:rPr>
                <w:rFonts w:hint="default" w:ascii="Calibri" w:hAnsi="Calibri" w:eastAsia="宋体" w:cs="Calibri"/>
                <w:b/>
                <w:bCs/>
                <w:i w:val="0"/>
                <w:iCs w:val="0"/>
                <w:color w:val="000000"/>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1678A73B">
            <w:pPr>
              <w:jc w:val="left"/>
              <w:rPr>
                <w:rFonts w:hint="eastAsia" w:ascii="宋体" w:hAnsi="宋体" w:eastAsia="宋体" w:cs="宋体"/>
                <w:i w:val="0"/>
                <w:iCs w:val="0"/>
                <w:color w:val="000000"/>
                <w:sz w:val="22"/>
                <w:szCs w:val="22"/>
                <w:u w:val="none"/>
              </w:rPr>
            </w:pPr>
          </w:p>
        </w:tc>
        <w:tc>
          <w:tcPr>
            <w:tcW w:w="2252" w:type="dxa"/>
            <w:tcBorders>
              <w:top w:val="single" w:color="000000" w:sz="4" w:space="0"/>
              <w:left w:val="single" w:color="000000" w:sz="4" w:space="0"/>
              <w:bottom w:val="single" w:color="000000" w:sz="4" w:space="0"/>
              <w:right w:val="single" w:color="000000" w:sz="4" w:space="0"/>
            </w:tcBorders>
            <w:vAlign w:val="top"/>
          </w:tcPr>
          <w:p w14:paraId="469F4264">
            <w:pPr>
              <w:jc w:val="left"/>
              <w:rPr>
                <w:rFonts w:hint="default" w:ascii="Calibri" w:hAnsi="Calibri" w:eastAsia="宋体" w:cs="Calibri"/>
                <w:i w:val="0"/>
                <w:iCs w:val="0"/>
                <w:color w:val="000000"/>
                <w:sz w:val="22"/>
                <w:szCs w:val="22"/>
                <w:u w:val="none"/>
              </w:rPr>
            </w:pPr>
          </w:p>
        </w:tc>
        <w:tc>
          <w:tcPr>
            <w:tcW w:w="2252" w:type="dxa"/>
            <w:tcBorders>
              <w:top w:val="single" w:color="000000" w:sz="4" w:space="0"/>
              <w:left w:val="single" w:color="000000" w:sz="4" w:space="0"/>
              <w:bottom w:val="single" w:color="000000" w:sz="4" w:space="0"/>
              <w:right w:val="single" w:color="000000" w:sz="4" w:space="0"/>
            </w:tcBorders>
            <w:vAlign w:val="top"/>
          </w:tcPr>
          <w:p w14:paraId="356DF62F">
            <w:pPr>
              <w:jc w:val="left"/>
              <w:rPr>
                <w:rFonts w:hint="default" w:ascii="Calibri" w:hAnsi="Calibri" w:eastAsia="宋体" w:cs="Calibri"/>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vAlign w:val="center"/>
          </w:tcPr>
          <w:p w14:paraId="59632309">
            <w:pPr>
              <w:jc w:val="left"/>
              <w:rPr>
                <w:rFonts w:hint="eastAsia" w:ascii="宋体" w:hAnsi="宋体" w:eastAsia="宋体" w:cs="宋体"/>
                <w:i w:val="0"/>
                <w:iCs w:val="0"/>
                <w:color w:val="000000"/>
                <w:sz w:val="22"/>
                <w:szCs w:val="22"/>
                <w:u w:val="none"/>
              </w:rPr>
            </w:pPr>
          </w:p>
        </w:tc>
        <w:tc>
          <w:tcPr>
            <w:tcW w:w="637" w:type="dxa"/>
            <w:tcBorders>
              <w:top w:val="single" w:color="000000" w:sz="4" w:space="0"/>
              <w:left w:val="single" w:color="000000" w:sz="4" w:space="0"/>
              <w:bottom w:val="single" w:color="000000" w:sz="4" w:space="0"/>
              <w:right w:val="single" w:color="000000" w:sz="4" w:space="0"/>
            </w:tcBorders>
            <w:vAlign w:val="top"/>
          </w:tcPr>
          <w:p w14:paraId="55C681A0">
            <w:pPr>
              <w:jc w:val="left"/>
              <w:rPr>
                <w:rFonts w:hint="default" w:ascii="Calibri" w:hAnsi="Calibri" w:eastAsia="宋体" w:cs="Calibri"/>
                <w:i w:val="0"/>
                <w:iCs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vAlign w:val="top"/>
          </w:tcPr>
          <w:p w14:paraId="438945B9">
            <w:pPr>
              <w:jc w:val="left"/>
              <w:rPr>
                <w:rFonts w:hint="default" w:ascii="Calibri" w:hAnsi="Calibri" w:eastAsia="宋体" w:cs="Calibri"/>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vAlign w:val="top"/>
          </w:tcPr>
          <w:p w14:paraId="5103AB0B">
            <w:pPr>
              <w:jc w:val="left"/>
              <w:rPr>
                <w:rFonts w:hint="default" w:ascii="Calibri" w:hAnsi="Calibri" w:eastAsia="宋体" w:cs="Calibri"/>
                <w:i w:val="0"/>
                <w:iCs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vAlign w:val="top"/>
          </w:tcPr>
          <w:p w14:paraId="18B596B6">
            <w:pPr>
              <w:jc w:val="left"/>
              <w:rPr>
                <w:rFonts w:hint="default" w:ascii="Calibri" w:hAnsi="Calibri" w:eastAsia="宋体" w:cs="Calibri"/>
                <w:i w:val="0"/>
                <w:iCs w:val="0"/>
                <w:color w:val="000000"/>
                <w:sz w:val="22"/>
                <w:szCs w:val="22"/>
                <w:u w:val="none"/>
              </w:rPr>
            </w:pPr>
          </w:p>
        </w:tc>
      </w:tr>
      <w:tr w14:paraId="7CD91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14:paraId="58A5B818">
            <w:pPr>
              <w:jc w:val="center"/>
              <w:rPr>
                <w:rFonts w:hint="default" w:ascii="Calibri" w:hAnsi="Calibri" w:eastAsia="宋体" w:cs="Calibri"/>
                <w:b/>
                <w:bCs/>
                <w:i w:val="0"/>
                <w:iCs w:val="0"/>
                <w:color w:val="000000"/>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497F65C7">
            <w:pPr>
              <w:rPr>
                <w:rFonts w:hint="eastAsia" w:ascii="宋体" w:hAnsi="宋体" w:eastAsia="宋体" w:cs="宋体"/>
                <w:i w:val="0"/>
                <w:iCs w:val="0"/>
                <w:color w:val="000000"/>
                <w:sz w:val="22"/>
                <w:szCs w:val="22"/>
                <w:u w:val="none"/>
              </w:rPr>
            </w:pPr>
          </w:p>
        </w:tc>
        <w:tc>
          <w:tcPr>
            <w:tcW w:w="2252" w:type="dxa"/>
            <w:tcBorders>
              <w:top w:val="single" w:color="000000" w:sz="4" w:space="0"/>
              <w:left w:val="single" w:color="000000" w:sz="4" w:space="0"/>
              <w:bottom w:val="single" w:color="000000" w:sz="4" w:space="0"/>
              <w:right w:val="single" w:color="000000" w:sz="4" w:space="0"/>
            </w:tcBorders>
            <w:vAlign w:val="top"/>
          </w:tcPr>
          <w:p w14:paraId="7729308C">
            <w:pPr>
              <w:rPr>
                <w:rFonts w:hint="default" w:ascii="Calibri" w:hAnsi="Calibri" w:eastAsia="宋体" w:cs="Calibri"/>
                <w:i w:val="0"/>
                <w:iCs w:val="0"/>
                <w:color w:val="000000"/>
                <w:sz w:val="22"/>
                <w:szCs w:val="22"/>
                <w:u w:val="none"/>
              </w:rPr>
            </w:pPr>
          </w:p>
        </w:tc>
        <w:tc>
          <w:tcPr>
            <w:tcW w:w="2252" w:type="dxa"/>
            <w:tcBorders>
              <w:top w:val="single" w:color="000000" w:sz="4" w:space="0"/>
              <w:left w:val="single" w:color="000000" w:sz="4" w:space="0"/>
              <w:bottom w:val="single" w:color="000000" w:sz="4" w:space="0"/>
              <w:right w:val="single" w:color="000000" w:sz="4" w:space="0"/>
            </w:tcBorders>
            <w:vAlign w:val="top"/>
          </w:tcPr>
          <w:p w14:paraId="3B6F036C">
            <w:pPr>
              <w:rPr>
                <w:rFonts w:hint="default" w:ascii="Calibri" w:hAnsi="Calibri" w:eastAsia="宋体" w:cs="Calibri"/>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vAlign w:val="center"/>
          </w:tcPr>
          <w:p w14:paraId="471B5B80">
            <w:pPr>
              <w:rPr>
                <w:rFonts w:hint="eastAsia" w:ascii="宋体" w:hAnsi="宋体" w:eastAsia="宋体" w:cs="宋体"/>
                <w:i w:val="0"/>
                <w:iCs w:val="0"/>
                <w:color w:val="000000"/>
                <w:sz w:val="22"/>
                <w:szCs w:val="22"/>
                <w:u w:val="none"/>
              </w:rPr>
            </w:pPr>
          </w:p>
        </w:tc>
        <w:tc>
          <w:tcPr>
            <w:tcW w:w="637" w:type="dxa"/>
            <w:tcBorders>
              <w:top w:val="single" w:color="000000" w:sz="4" w:space="0"/>
              <w:left w:val="single" w:color="000000" w:sz="4" w:space="0"/>
              <w:bottom w:val="single" w:color="000000" w:sz="4" w:space="0"/>
              <w:right w:val="single" w:color="000000" w:sz="4" w:space="0"/>
            </w:tcBorders>
            <w:vAlign w:val="top"/>
          </w:tcPr>
          <w:p w14:paraId="04E12602">
            <w:pPr>
              <w:rPr>
                <w:rFonts w:hint="default" w:ascii="Calibri" w:hAnsi="Calibri" w:eastAsia="宋体" w:cs="Calibri"/>
                <w:i w:val="0"/>
                <w:iCs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vAlign w:val="top"/>
          </w:tcPr>
          <w:p w14:paraId="21470852">
            <w:pPr>
              <w:rPr>
                <w:rFonts w:hint="default" w:ascii="Calibri" w:hAnsi="Calibri" w:eastAsia="宋体" w:cs="Calibri"/>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vAlign w:val="top"/>
          </w:tcPr>
          <w:p w14:paraId="16EA727B">
            <w:pPr>
              <w:rPr>
                <w:rFonts w:hint="default" w:ascii="Calibri" w:hAnsi="Calibri" w:eastAsia="宋体" w:cs="Calibri"/>
                <w:i w:val="0"/>
                <w:iCs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vAlign w:val="top"/>
          </w:tcPr>
          <w:p w14:paraId="433D1551">
            <w:pPr>
              <w:rPr>
                <w:rFonts w:hint="default" w:ascii="Calibri" w:hAnsi="Calibri" w:eastAsia="宋体" w:cs="Calibri"/>
                <w:i w:val="0"/>
                <w:iCs w:val="0"/>
                <w:color w:val="000000"/>
                <w:sz w:val="22"/>
                <w:szCs w:val="22"/>
                <w:u w:val="none"/>
              </w:rPr>
            </w:pPr>
          </w:p>
        </w:tc>
      </w:tr>
    </w:tbl>
    <w:tbl>
      <w:tblPr>
        <w:tblStyle w:val="4"/>
        <w:tblpPr w:leftFromText="180" w:rightFromText="180" w:vertAnchor="text" w:horzAnchor="page" w:tblpX="756" w:tblpY="66"/>
        <w:tblOverlap w:val="never"/>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1"/>
        <w:gridCol w:w="1554"/>
        <w:gridCol w:w="1800"/>
        <w:gridCol w:w="4259"/>
        <w:gridCol w:w="440"/>
        <w:gridCol w:w="731"/>
        <w:gridCol w:w="1200"/>
        <w:gridCol w:w="3180"/>
        <w:gridCol w:w="1669"/>
      </w:tblGrid>
      <w:tr w14:paraId="0AE6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14:paraId="53ED3809">
            <w:pPr>
              <w:widowControl/>
              <w:jc w:val="center"/>
              <w:textAlignment w:val="center"/>
              <w:rPr>
                <w:rFonts w:ascii="Calibri" w:hAnsi="Calibri" w:eastAsia="宋体" w:cs="Calibri"/>
                <w:i w:val="0"/>
                <w:iCs w:val="0"/>
                <w:color w:val="000000"/>
                <w:sz w:val="40"/>
                <w:szCs w:val="40"/>
                <w:u w:val="none"/>
              </w:rPr>
            </w:pPr>
            <w:r>
              <w:rPr>
                <w:rFonts w:hint="default" w:ascii="Calibri" w:hAnsi="Calibri" w:eastAsia="宋体" w:cs="Calibri"/>
                <w:i w:val="0"/>
                <w:iCs w:val="0"/>
                <w:color w:val="000000"/>
                <w:kern w:val="0"/>
                <w:sz w:val="40"/>
                <w:szCs w:val="40"/>
                <w:u w:val="none"/>
                <w:lang w:val="en-US" w:eastAsia="zh-CN"/>
              </w:rPr>
              <w:t>预算项目绩效表</w:t>
            </w:r>
          </w:p>
        </w:tc>
      </w:tr>
      <w:tr w14:paraId="186D1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5" w:type="dxa"/>
            <w:gridSpan w:val="2"/>
            <w:tcBorders>
              <w:top w:val="single" w:color="000000" w:sz="4" w:space="0"/>
              <w:left w:val="single" w:color="000000" w:sz="4" w:space="0"/>
              <w:bottom w:val="single" w:color="000000" w:sz="4" w:space="0"/>
              <w:right w:val="single" w:color="000000" w:sz="4" w:space="0"/>
            </w:tcBorders>
            <w:vAlign w:val="center"/>
          </w:tcPr>
          <w:p w14:paraId="11B2A93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w:t>
            </w:r>
          </w:p>
        </w:tc>
        <w:tc>
          <w:tcPr>
            <w:tcW w:w="6059" w:type="dxa"/>
            <w:gridSpan w:val="2"/>
            <w:tcBorders>
              <w:top w:val="single" w:color="000000" w:sz="4" w:space="0"/>
              <w:left w:val="single" w:color="000000" w:sz="4" w:space="0"/>
              <w:bottom w:val="single" w:color="000000" w:sz="4" w:space="0"/>
              <w:right w:val="single" w:color="000000" w:sz="4" w:space="0"/>
            </w:tcBorders>
            <w:vAlign w:val="center"/>
          </w:tcPr>
          <w:p w14:paraId="4D30867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13060522P00365210001J</w:t>
            </w: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14:paraId="0FB2639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项目名称</w:t>
            </w:r>
          </w:p>
        </w:tc>
        <w:tc>
          <w:tcPr>
            <w:tcW w:w="6049" w:type="dxa"/>
            <w:gridSpan w:val="3"/>
            <w:tcBorders>
              <w:top w:val="single" w:color="000000" w:sz="4" w:space="0"/>
              <w:left w:val="single" w:color="000000" w:sz="4" w:space="0"/>
              <w:bottom w:val="single" w:color="000000" w:sz="4" w:space="0"/>
              <w:right w:val="single" w:color="000000" w:sz="4" w:space="0"/>
            </w:tcBorders>
            <w:vAlign w:val="center"/>
          </w:tcPr>
          <w:p w14:paraId="0668F63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2022检察-检察工作经费</w:t>
            </w:r>
          </w:p>
        </w:tc>
      </w:tr>
      <w:tr w14:paraId="7B535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5" w:type="dxa"/>
            <w:gridSpan w:val="2"/>
            <w:tcBorders>
              <w:top w:val="single" w:color="000000" w:sz="4" w:space="0"/>
              <w:left w:val="single" w:color="000000" w:sz="4" w:space="0"/>
              <w:bottom w:val="single" w:color="000000" w:sz="4" w:space="0"/>
              <w:right w:val="single" w:color="000000" w:sz="4" w:space="0"/>
            </w:tcBorders>
            <w:vAlign w:val="center"/>
          </w:tcPr>
          <w:p w14:paraId="1B7ECE1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主管部门及代码</w:t>
            </w:r>
          </w:p>
        </w:tc>
        <w:tc>
          <w:tcPr>
            <w:tcW w:w="6059" w:type="dxa"/>
            <w:gridSpan w:val="2"/>
            <w:tcBorders>
              <w:top w:val="single" w:color="000000" w:sz="4" w:space="0"/>
              <w:left w:val="single" w:color="000000" w:sz="4" w:space="0"/>
              <w:bottom w:val="single" w:color="000000" w:sz="4" w:space="0"/>
              <w:right w:val="single" w:color="000000" w:sz="4" w:space="0"/>
            </w:tcBorders>
            <w:vAlign w:val="center"/>
          </w:tcPr>
          <w:p w14:paraId="311BF57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[999]财政代列资金</w:t>
            </w: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14:paraId="53C0594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实施单位</w:t>
            </w:r>
          </w:p>
        </w:tc>
        <w:tc>
          <w:tcPr>
            <w:tcW w:w="6049" w:type="dxa"/>
            <w:gridSpan w:val="3"/>
            <w:tcBorders>
              <w:top w:val="single" w:color="000000" w:sz="4" w:space="0"/>
              <w:left w:val="single" w:color="000000" w:sz="4" w:space="0"/>
              <w:bottom w:val="single" w:color="000000" w:sz="4" w:space="0"/>
              <w:right w:val="single" w:color="000000" w:sz="4" w:space="0"/>
            </w:tcBorders>
            <w:vAlign w:val="center"/>
          </w:tcPr>
          <w:p w14:paraId="4819532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[999012]保定市人民检察院派驻白沟新城检察院筹备组</w:t>
            </w:r>
          </w:p>
        </w:tc>
      </w:tr>
      <w:tr w14:paraId="1ED76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14:paraId="067C48C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中长期目标（2022年-2022年）</w:t>
            </w:r>
          </w:p>
        </w:tc>
      </w:tr>
      <w:tr w14:paraId="38101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1" w:type="dxa"/>
            <w:vMerge w:val="restart"/>
            <w:tcBorders>
              <w:top w:val="single" w:color="000000" w:sz="4" w:space="0"/>
              <w:left w:val="single" w:color="000000" w:sz="4" w:space="0"/>
              <w:bottom w:val="single" w:color="000000" w:sz="4" w:space="0"/>
              <w:right w:val="single" w:color="000000" w:sz="4" w:space="0"/>
            </w:tcBorders>
            <w:vAlign w:val="center"/>
          </w:tcPr>
          <w:p w14:paraId="7065C8F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绩效目标</w:t>
            </w:r>
          </w:p>
        </w:tc>
        <w:tc>
          <w:tcPr>
            <w:tcW w:w="1554" w:type="dxa"/>
            <w:tcBorders>
              <w:top w:val="single" w:color="000000" w:sz="4" w:space="0"/>
              <w:left w:val="single" w:color="000000" w:sz="4" w:space="0"/>
              <w:bottom w:val="single" w:color="000000" w:sz="4" w:space="0"/>
              <w:right w:val="single" w:color="000000" w:sz="4" w:space="0"/>
            </w:tcBorders>
            <w:vAlign w:val="center"/>
          </w:tcPr>
          <w:p w14:paraId="4A028C2D">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3279" w:type="dxa"/>
            <w:gridSpan w:val="7"/>
            <w:tcBorders>
              <w:top w:val="single" w:color="000000" w:sz="4" w:space="0"/>
              <w:left w:val="single" w:color="000000" w:sz="4" w:space="0"/>
              <w:bottom w:val="single" w:color="000000" w:sz="4" w:space="0"/>
              <w:right w:val="single" w:color="000000" w:sz="4" w:space="0"/>
            </w:tcBorders>
            <w:vAlign w:val="center"/>
          </w:tcPr>
          <w:p w14:paraId="63C943EC">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做好经费保障工作，保障办公正常运转。</w:t>
            </w:r>
          </w:p>
        </w:tc>
      </w:tr>
      <w:tr w14:paraId="40E29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14:paraId="29142C31">
            <w:pPr>
              <w:jc w:val="center"/>
              <w:rPr>
                <w:rFonts w:hint="default" w:ascii="Calibri" w:hAnsi="Calibri" w:eastAsia="宋体" w:cs="Calibri"/>
                <w:b/>
                <w:bCs/>
                <w:i w:val="0"/>
                <w:iCs w:val="0"/>
                <w:color w:val="000000"/>
                <w:sz w:val="22"/>
                <w:szCs w:val="22"/>
                <w:u w:val="none"/>
              </w:rPr>
            </w:pPr>
          </w:p>
        </w:tc>
        <w:tc>
          <w:tcPr>
            <w:tcW w:w="1554" w:type="dxa"/>
            <w:tcBorders>
              <w:top w:val="single" w:color="000000" w:sz="4" w:space="0"/>
              <w:left w:val="single" w:color="000000" w:sz="4" w:space="0"/>
              <w:bottom w:val="single" w:color="000000" w:sz="4" w:space="0"/>
              <w:right w:val="single" w:color="000000" w:sz="4" w:space="0"/>
            </w:tcBorders>
            <w:vAlign w:val="top"/>
          </w:tcPr>
          <w:p w14:paraId="55FCD594">
            <w:pPr>
              <w:rPr>
                <w:rFonts w:hint="default" w:ascii="Calibri" w:hAnsi="Calibri" w:eastAsia="宋体" w:cs="Calibri"/>
                <w:i w:val="0"/>
                <w:iCs w:val="0"/>
                <w:color w:val="000000"/>
                <w:sz w:val="22"/>
                <w:szCs w:val="22"/>
                <w:u w:val="none"/>
              </w:rPr>
            </w:pPr>
          </w:p>
        </w:tc>
        <w:tc>
          <w:tcPr>
            <w:tcW w:w="13279" w:type="dxa"/>
            <w:gridSpan w:val="7"/>
            <w:tcBorders>
              <w:top w:val="single" w:color="000000" w:sz="4" w:space="0"/>
              <w:left w:val="single" w:color="000000" w:sz="4" w:space="0"/>
              <w:bottom w:val="single" w:color="000000" w:sz="4" w:space="0"/>
              <w:right w:val="single" w:color="000000" w:sz="4" w:space="0"/>
            </w:tcBorders>
            <w:vAlign w:val="center"/>
          </w:tcPr>
          <w:p w14:paraId="2E355335">
            <w:pPr>
              <w:rPr>
                <w:rFonts w:hint="eastAsia" w:ascii="宋体" w:hAnsi="宋体" w:eastAsia="宋体" w:cs="宋体"/>
                <w:i w:val="0"/>
                <w:iCs w:val="0"/>
                <w:color w:val="000000"/>
                <w:sz w:val="22"/>
                <w:szCs w:val="22"/>
                <w:u w:val="none"/>
              </w:rPr>
            </w:pPr>
          </w:p>
        </w:tc>
      </w:tr>
      <w:tr w14:paraId="68FA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14:paraId="2AC9C7D6">
            <w:pPr>
              <w:jc w:val="center"/>
              <w:rPr>
                <w:rFonts w:hint="default" w:ascii="Calibri" w:hAnsi="Calibri" w:eastAsia="宋体" w:cs="Calibri"/>
                <w:b/>
                <w:bCs/>
                <w:i w:val="0"/>
                <w:iCs w:val="0"/>
                <w:color w:val="000000"/>
                <w:sz w:val="22"/>
                <w:szCs w:val="22"/>
                <w:u w:val="none"/>
              </w:rPr>
            </w:pPr>
          </w:p>
        </w:tc>
        <w:tc>
          <w:tcPr>
            <w:tcW w:w="1554" w:type="dxa"/>
            <w:tcBorders>
              <w:top w:val="single" w:color="000000" w:sz="4" w:space="0"/>
              <w:left w:val="single" w:color="000000" w:sz="4" w:space="0"/>
              <w:bottom w:val="single" w:color="000000" w:sz="4" w:space="0"/>
              <w:right w:val="single" w:color="000000" w:sz="4" w:space="0"/>
            </w:tcBorders>
            <w:vAlign w:val="top"/>
          </w:tcPr>
          <w:p w14:paraId="437F3DC3">
            <w:pPr>
              <w:rPr>
                <w:rFonts w:hint="default" w:ascii="Calibri" w:hAnsi="Calibri" w:eastAsia="宋体" w:cs="Calibri"/>
                <w:i w:val="0"/>
                <w:iCs w:val="0"/>
                <w:color w:val="000000"/>
                <w:sz w:val="22"/>
                <w:szCs w:val="22"/>
                <w:u w:val="none"/>
              </w:rPr>
            </w:pPr>
          </w:p>
        </w:tc>
        <w:tc>
          <w:tcPr>
            <w:tcW w:w="13279" w:type="dxa"/>
            <w:gridSpan w:val="7"/>
            <w:tcBorders>
              <w:top w:val="single" w:color="000000" w:sz="4" w:space="0"/>
              <w:left w:val="single" w:color="000000" w:sz="4" w:space="0"/>
              <w:bottom w:val="single" w:color="000000" w:sz="4" w:space="0"/>
              <w:right w:val="single" w:color="000000" w:sz="4" w:space="0"/>
            </w:tcBorders>
            <w:vAlign w:val="center"/>
          </w:tcPr>
          <w:p w14:paraId="7D1A990F">
            <w:pPr>
              <w:rPr>
                <w:rFonts w:hint="eastAsia" w:ascii="宋体" w:hAnsi="宋体" w:eastAsia="宋体" w:cs="宋体"/>
                <w:i w:val="0"/>
                <w:iCs w:val="0"/>
                <w:color w:val="000000"/>
                <w:sz w:val="22"/>
                <w:szCs w:val="22"/>
                <w:u w:val="none"/>
              </w:rPr>
            </w:pPr>
          </w:p>
        </w:tc>
      </w:tr>
      <w:tr w14:paraId="1431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1" w:type="dxa"/>
            <w:vMerge w:val="restart"/>
            <w:tcBorders>
              <w:top w:val="single" w:color="000000" w:sz="4" w:space="0"/>
              <w:left w:val="single" w:color="000000" w:sz="4" w:space="0"/>
              <w:bottom w:val="single" w:color="000000" w:sz="4" w:space="0"/>
              <w:right w:val="single" w:color="000000" w:sz="4" w:space="0"/>
            </w:tcBorders>
            <w:vAlign w:val="center"/>
          </w:tcPr>
          <w:p w14:paraId="4698E56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554" w:type="dxa"/>
            <w:vMerge w:val="restart"/>
            <w:tcBorders>
              <w:top w:val="single" w:color="000000" w:sz="4" w:space="0"/>
              <w:left w:val="single" w:color="000000" w:sz="4" w:space="0"/>
              <w:bottom w:val="single" w:color="000000" w:sz="4" w:space="0"/>
              <w:right w:val="single" w:color="000000" w:sz="4" w:space="0"/>
            </w:tcBorders>
            <w:vAlign w:val="center"/>
          </w:tcPr>
          <w:p w14:paraId="253AE42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14:paraId="25E52EF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4259" w:type="dxa"/>
            <w:vMerge w:val="restart"/>
            <w:tcBorders>
              <w:top w:val="single" w:color="000000" w:sz="4" w:space="0"/>
              <w:left w:val="single" w:color="000000" w:sz="4" w:space="0"/>
              <w:bottom w:val="single" w:color="000000" w:sz="4" w:space="0"/>
              <w:right w:val="single" w:color="000000" w:sz="4" w:space="0"/>
            </w:tcBorders>
            <w:vAlign w:val="center"/>
          </w:tcPr>
          <w:p w14:paraId="3F66D804">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指标说明</w:t>
            </w:r>
          </w:p>
        </w:tc>
        <w:tc>
          <w:tcPr>
            <w:tcW w:w="2371" w:type="dxa"/>
            <w:gridSpan w:val="3"/>
            <w:tcBorders>
              <w:top w:val="single" w:color="000000" w:sz="4" w:space="0"/>
              <w:left w:val="single" w:color="000000" w:sz="4" w:space="0"/>
              <w:bottom w:val="single" w:color="000000" w:sz="4" w:space="0"/>
              <w:right w:val="single" w:color="000000" w:sz="4" w:space="0"/>
            </w:tcBorders>
            <w:vAlign w:val="center"/>
          </w:tcPr>
          <w:p w14:paraId="090D5FC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3180" w:type="dxa"/>
            <w:vMerge w:val="restart"/>
            <w:tcBorders>
              <w:top w:val="single" w:color="000000" w:sz="4" w:space="0"/>
              <w:left w:val="single" w:color="000000" w:sz="4" w:space="0"/>
              <w:bottom w:val="single" w:color="000000" w:sz="4" w:space="0"/>
              <w:right w:val="single" w:color="000000" w:sz="4" w:space="0"/>
            </w:tcBorders>
            <w:vAlign w:val="center"/>
          </w:tcPr>
          <w:p w14:paraId="24B65EF4">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14:paraId="233FF9C5">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14:paraId="163E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14:paraId="5F5F2D7B">
            <w:pPr>
              <w:jc w:val="center"/>
              <w:rPr>
                <w:rFonts w:hint="default" w:ascii="Calibri" w:hAnsi="Calibri" w:eastAsia="宋体" w:cs="Calibri"/>
                <w:b/>
                <w:bCs/>
                <w:i w:val="0"/>
                <w:iCs w:val="0"/>
                <w:color w:val="000000"/>
                <w:sz w:val="22"/>
                <w:szCs w:val="22"/>
                <w:u w:val="none"/>
              </w:rPr>
            </w:pPr>
          </w:p>
        </w:tc>
        <w:tc>
          <w:tcPr>
            <w:tcW w:w="1554" w:type="dxa"/>
            <w:vMerge w:val="continue"/>
            <w:tcBorders>
              <w:top w:val="single" w:color="000000" w:sz="4" w:space="0"/>
              <w:left w:val="single" w:color="000000" w:sz="4" w:space="0"/>
              <w:bottom w:val="single" w:color="000000" w:sz="4" w:space="0"/>
              <w:right w:val="single" w:color="000000" w:sz="4" w:space="0"/>
            </w:tcBorders>
            <w:vAlign w:val="center"/>
          </w:tcPr>
          <w:p w14:paraId="765D6179">
            <w:pPr>
              <w:jc w:val="center"/>
              <w:rPr>
                <w:rFonts w:hint="default" w:ascii="Calibri" w:hAnsi="Calibri" w:eastAsia="宋体" w:cs="Calibri"/>
                <w:b/>
                <w:bC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16E33FA">
            <w:pPr>
              <w:jc w:val="center"/>
              <w:rPr>
                <w:rFonts w:hint="default" w:ascii="Calibri" w:hAnsi="Calibri" w:eastAsia="宋体" w:cs="Calibri"/>
                <w:b/>
                <w:bCs/>
                <w:i w:val="0"/>
                <w:iCs w:val="0"/>
                <w:color w:val="000000"/>
                <w:sz w:val="22"/>
                <w:szCs w:val="22"/>
                <w:u w:val="none"/>
              </w:rPr>
            </w:pPr>
          </w:p>
        </w:tc>
        <w:tc>
          <w:tcPr>
            <w:tcW w:w="4259" w:type="dxa"/>
            <w:vMerge w:val="continue"/>
            <w:tcBorders>
              <w:top w:val="single" w:color="000000" w:sz="4" w:space="0"/>
              <w:left w:val="single" w:color="000000" w:sz="4" w:space="0"/>
              <w:bottom w:val="single" w:color="000000" w:sz="4" w:space="0"/>
              <w:right w:val="single" w:color="000000" w:sz="4" w:space="0"/>
            </w:tcBorders>
            <w:vAlign w:val="center"/>
          </w:tcPr>
          <w:p w14:paraId="3108949C">
            <w:pPr>
              <w:jc w:val="center"/>
              <w:rPr>
                <w:rFonts w:hint="default" w:ascii="Calibri" w:hAnsi="Calibri" w:eastAsia="宋体" w:cs="Calibri"/>
                <w:b/>
                <w:bCs/>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vAlign w:val="center"/>
          </w:tcPr>
          <w:p w14:paraId="099DE99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731" w:type="dxa"/>
            <w:tcBorders>
              <w:top w:val="single" w:color="000000" w:sz="4" w:space="0"/>
              <w:left w:val="single" w:color="000000" w:sz="4" w:space="0"/>
              <w:bottom w:val="single" w:color="000000" w:sz="4" w:space="0"/>
              <w:right w:val="single" w:color="000000" w:sz="4" w:space="0"/>
            </w:tcBorders>
            <w:vAlign w:val="center"/>
          </w:tcPr>
          <w:p w14:paraId="7EB73FB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200" w:type="dxa"/>
            <w:tcBorders>
              <w:top w:val="single" w:color="000000" w:sz="4" w:space="0"/>
              <w:left w:val="single" w:color="000000" w:sz="4" w:space="0"/>
              <w:bottom w:val="single" w:color="000000" w:sz="4" w:space="0"/>
              <w:right w:val="single" w:color="000000" w:sz="4" w:space="0"/>
            </w:tcBorders>
            <w:vAlign w:val="center"/>
          </w:tcPr>
          <w:p w14:paraId="798E5F55">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单位（文字描述）</w:t>
            </w:r>
          </w:p>
        </w:tc>
        <w:tc>
          <w:tcPr>
            <w:tcW w:w="3180" w:type="dxa"/>
            <w:vMerge w:val="continue"/>
            <w:tcBorders>
              <w:top w:val="single" w:color="000000" w:sz="4" w:space="0"/>
              <w:left w:val="single" w:color="000000" w:sz="4" w:space="0"/>
              <w:bottom w:val="single" w:color="000000" w:sz="4" w:space="0"/>
              <w:right w:val="single" w:color="000000" w:sz="4" w:space="0"/>
            </w:tcBorders>
            <w:vAlign w:val="center"/>
          </w:tcPr>
          <w:p w14:paraId="5E9FC6A5">
            <w:pPr>
              <w:jc w:val="center"/>
              <w:rPr>
                <w:rFonts w:hint="default" w:ascii="Calibri" w:hAnsi="Calibri" w:eastAsia="宋体" w:cs="Calibri"/>
                <w:b/>
                <w:bCs/>
                <w:i w:val="0"/>
                <w:iCs w:val="0"/>
                <w:color w:val="000000"/>
                <w:sz w:val="22"/>
                <w:szCs w:val="22"/>
                <w:u w:val="none"/>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14:paraId="374C0B4B">
            <w:pPr>
              <w:jc w:val="center"/>
              <w:rPr>
                <w:rFonts w:hint="default" w:ascii="Calibri" w:hAnsi="Calibri" w:eastAsia="宋体" w:cs="Calibri"/>
                <w:b/>
                <w:bCs/>
                <w:i w:val="0"/>
                <w:iCs w:val="0"/>
                <w:color w:val="000000"/>
                <w:sz w:val="22"/>
                <w:szCs w:val="22"/>
                <w:u w:val="none"/>
              </w:rPr>
            </w:pPr>
          </w:p>
        </w:tc>
      </w:tr>
      <w:tr w14:paraId="60D2C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1" w:type="dxa"/>
            <w:vMerge w:val="restart"/>
            <w:tcBorders>
              <w:top w:val="single" w:color="000000" w:sz="4" w:space="0"/>
              <w:left w:val="single" w:color="000000" w:sz="4" w:space="0"/>
              <w:bottom w:val="single" w:color="000000" w:sz="4" w:space="0"/>
              <w:right w:val="single" w:color="000000" w:sz="4" w:space="0"/>
            </w:tcBorders>
            <w:vAlign w:val="center"/>
          </w:tcPr>
          <w:p w14:paraId="37DAE16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554" w:type="dxa"/>
            <w:tcBorders>
              <w:top w:val="single" w:color="000000" w:sz="4" w:space="0"/>
              <w:left w:val="single" w:color="000000" w:sz="4" w:space="0"/>
              <w:bottom w:val="single" w:color="000000" w:sz="4" w:space="0"/>
              <w:right w:val="single" w:color="000000" w:sz="4" w:space="0"/>
            </w:tcBorders>
            <w:vAlign w:val="center"/>
          </w:tcPr>
          <w:p w14:paraId="4B6D6C13">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数量指标</w:t>
            </w:r>
          </w:p>
        </w:tc>
        <w:tc>
          <w:tcPr>
            <w:tcW w:w="1800" w:type="dxa"/>
            <w:tcBorders>
              <w:top w:val="single" w:color="000000" w:sz="4" w:space="0"/>
              <w:left w:val="single" w:color="000000" w:sz="4" w:space="0"/>
              <w:bottom w:val="single" w:color="000000" w:sz="4" w:space="0"/>
              <w:right w:val="single" w:color="000000" w:sz="4" w:space="0"/>
            </w:tcBorders>
            <w:vAlign w:val="top"/>
          </w:tcPr>
          <w:p w14:paraId="10C9278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保障办公人数</w:t>
            </w:r>
          </w:p>
        </w:tc>
        <w:tc>
          <w:tcPr>
            <w:tcW w:w="4259" w:type="dxa"/>
            <w:tcBorders>
              <w:top w:val="single" w:color="000000" w:sz="4" w:space="0"/>
              <w:left w:val="single" w:color="000000" w:sz="4" w:space="0"/>
              <w:bottom w:val="single" w:color="000000" w:sz="4" w:space="0"/>
              <w:right w:val="single" w:color="000000" w:sz="4" w:space="0"/>
            </w:tcBorders>
            <w:vAlign w:val="top"/>
          </w:tcPr>
          <w:p w14:paraId="7AEFD0A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保障办公人数</w:t>
            </w:r>
          </w:p>
        </w:tc>
        <w:tc>
          <w:tcPr>
            <w:tcW w:w="440" w:type="dxa"/>
            <w:tcBorders>
              <w:top w:val="single" w:color="000000" w:sz="4" w:space="0"/>
              <w:left w:val="single" w:color="000000" w:sz="4" w:space="0"/>
              <w:bottom w:val="single" w:color="000000" w:sz="4" w:space="0"/>
              <w:right w:val="single" w:color="000000" w:sz="4" w:space="0"/>
            </w:tcBorders>
            <w:vAlign w:val="center"/>
          </w:tcPr>
          <w:p w14:paraId="0708E9E2">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31" w:type="dxa"/>
            <w:tcBorders>
              <w:top w:val="single" w:color="000000" w:sz="4" w:space="0"/>
              <w:left w:val="single" w:color="000000" w:sz="4" w:space="0"/>
              <w:bottom w:val="single" w:color="000000" w:sz="4" w:space="0"/>
              <w:right w:val="single" w:color="000000" w:sz="4" w:space="0"/>
            </w:tcBorders>
            <w:vAlign w:val="top"/>
          </w:tcPr>
          <w:p w14:paraId="55F05223">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vAlign w:val="top"/>
          </w:tcPr>
          <w:p w14:paraId="695E387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办公人数</w:t>
            </w:r>
          </w:p>
        </w:tc>
        <w:tc>
          <w:tcPr>
            <w:tcW w:w="3180" w:type="dxa"/>
            <w:tcBorders>
              <w:top w:val="single" w:color="000000" w:sz="4" w:space="0"/>
              <w:left w:val="single" w:color="000000" w:sz="4" w:space="0"/>
              <w:bottom w:val="single" w:color="000000" w:sz="4" w:space="0"/>
              <w:right w:val="single" w:color="000000" w:sz="4" w:space="0"/>
            </w:tcBorders>
            <w:vAlign w:val="top"/>
          </w:tcPr>
          <w:p w14:paraId="14595F7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保障办公人数</w:t>
            </w:r>
          </w:p>
        </w:tc>
        <w:tc>
          <w:tcPr>
            <w:tcW w:w="1669" w:type="dxa"/>
            <w:tcBorders>
              <w:top w:val="single" w:color="000000" w:sz="4" w:space="0"/>
              <w:left w:val="single" w:color="000000" w:sz="4" w:space="0"/>
              <w:bottom w:val="single" w:color="000000" w:sz="4" w:space="0"/>
              <w:right w:val="single" w:color="000000" w:sz="4" w:space="0"/>
            </w:tcBorders>
            <w:vAlign w:val="top"/>
          </w:tcPr>
          <w:p w14:paraId="5E7E6C2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233BD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14:paraId="0F920DF5">
            <w:pPr>
              <w:jc w:val="center"/>
              <w:rPr>
                <w:rFonts w:hint="default" w:ascii="Calibri" w:hAnsi="Calibri" w:eastAsia="宋体" w:cs="Calibri"/>
                <w:b/>
                <w:bCs/>
                <w:i w:val="0"/>
                <w:iCs w:val="0"/>
                <w:color w:val="000000"/>
                <w:sz w:val="22"/>
                <w:szCs w:val="22"/>
                <w:u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14:paraId="22CBA26D">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质量指标</w:t>
            </w:r>
          </w:p>
        </w:tc>
        <w:tc>
          <w:tcPr>
            <w:tcW w:w="1800" w:type="dxa"/>
            <w:tcBorders>
              <w:top w:val="single" w:color="000000" w:sz="4" w:space="0"/>
              <w:left w:val="single" w:color="000000" w:sz="4" w:space="0"/>
              <w:bottom w:val="single" w:color="000000" w:sz="4" w:space="0"/>
              <w:right w:val="single" w:color="000000" w:sz="4" w:space="0"/>
            </w:tcBorders>
            <w:vAlign w:val="top"/>
          </w:tcPr>
          <w:p w14:paraId="4697596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运转保障率</w:t>
            </w:r>
          </w:p>
        </w:tc>
        <w:tc>
          <w:tcPr>
            <w:tcW w:w="4259" w:type="dxa"/>
            <w:tcBorders>
              <w:top w:val="single" w:color="000000" w:sz="4" w:space="0"/>
              <w:left w:val="single" w:color="000000" w:sz="4" w:space="0"/>
              <w:bottom w:val="single" w:color="000000" w:sz="4" w:space="0"/>
              <w:right w:val="single" w:color="000000" w:sz="4" w:space="0"/>
            </w:tcBorders>
            <w:vAlign w:val="top"/>
          </w:tcPr>
          <w:p w14:paraId="1CE7F5BF">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各项日常工作保障率</w:t>
            </w:r>
          </w:p>
        </w:tc>
        <w:tc>
          <w:tcPr>
            <w:tcW w:w="440" w:type="dxa"/>
            <w:tcBorders>
              <w:top w:val="single" w:color="000000" w:sz="4" w:space="0"/>
              <w:left w:val="single" w:color="000000" w:sz="4" w:space="0"/>
              <w:bottom w:val="single" w:color="000000" w:sz="4" w:space="0"/>
              <w:right w:val="single" w:color="000000" w:sz="4" w:space="0"/>
            </w:tcBorders>
            <w:vAlign w:val="center"/>
          </w:tcPr>
          <w:p w14:paraId="0265CE10">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31" w:type="dxa"/>
            <w:tcBorders>
              <w:top w:val="single" w:color="000000" w:sz="4" w:space="0"/>
              <w:left w:val="single" w:color="000000" w:sz="4" w:space="0"/>
              <w:bottom w:val="single" w:color="000000" w:sz="4" w:space="0"/>
              <w:right w:val="single" w:color="000000" w:sz="4" w:space="0"/>
            </w:tcBorders>
            <w:vAlign w:val="top"/>
          </w:tcPr>
          <w:p w14:paraId="25C9EB4E">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200" w:type="dxa"/>
            <w:tcBorders>
              <w:top w:val="single" w:color="000000" w:sz="4" w:space="0"/>
              <w:left w:val="single" w:color="000000" w:sz="4" w:space="0"/>
              <w:bottom w:val="single" w:color="000000" w:sz="4" w:space="0"/>
              <w:right w:val="single" w:color="000000" w:sz="4" w:space="0"/>
            </w:tcBorders>
            <w:vAlign w:val="top"/>
          </w:tcPr>
          <w:p w14:paraId="79B7E8C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日常工作保障率</w:t>
            </w:r>
          </w:p>
        </w:tc>
        <w:tc>
          <w:tcPr>
            <w:tcW w:w="3180" w:type="dxa"/>
            <w:tcBorders>
              <w:top w:val="single" w:color="000000" w:sz="4" w:space="0"/>
              <w:left w:val="single" w:color="000000" w:sz="4" w:space="0"/>
              <w:bottom w:val="single" w:color="000000" w:sz="4" w:space="0"/>
              <w:right w:val="single" w:color="000000" w:sz="4" w:space="0"/>
            </w:tcBorders>
            <w:vAlign w:val="top"/>
          </w:tcPr>
          <w:p w14:paraId="18B538BF">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各项日常工作保障率</w:t>
            </w:r>
          </w:p>
        </w:tc>
        <w:tc>
          <w:tcPr>
            <w:tcW w:w="1669" w:type="dxa"/>
            <w:tcBorders>
              <w:top w:val="single" w:color="000000" w:sz="4" w:space="0"/>
              <w:left w:val="single" w:color="000000" w:sz="4" w:space="0"/>
              <w:bottom w:val="single" w:color="000000" w:sz="4" w:space="0"/>
              <w:right w:val="single" w:color="000000" w:sz="4" w:space="0"/>
            </w:tcBorders>
            <w:vAlign w:val="top"/>
          </w:tcPr>
          <w:p w14:paraId="7FD8482B">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5AB9F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14:paraId="37EB6555">
            <w:pPr>
              <w:jc w:val="center"/>
              <w:rPr>
                <w:rFonts w:hint="default" w:ascii="Calibri" w:hAnsi="Calibri" w:eastAsia="宋体" w:cs="Calibri"/>
                <w:b/>
                <w:bCs/>
                <w:i w:val="0"/>
                <w:iCs w:val="0"/>
                <w:color w:val="000000"/>
                <w:sz w:val="22"/>
                <w:szCs w:val="22"/>
                <w:u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14:paraId="39C26B91">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时效指标</w:t>
            </w:r>
          </w:p>
        </w:tc>
        <w:tc>
          <w:tcPr>
            <w:tcW w:w="1800" w:type="dxa"/>
            <w:tcBorders>
              <w:top w:val="single" w:color="000000" w:sz="4" w:space="0"/>
              <w:left w:val="single" w:color="000000" w:sz="4" w:space="0"/>
              <w:bottom w:val="single" w:color="000000" w:sz="4" w:space="0"/>
              <w:right w:val="single" w:color="000000" w:sz="4" w:space="0"/>
            </w:tcBorders>
            <w:vAlign w:val="top"/>
          </w:tcPr>
          <w:p w14:paraId="45ED73F1">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经费保障及时性</w:t>
            </w:r>
          </w:p>
        </w:tc>
        <w:tc>
          <w:tcPr>
            <w:tcW w:w="4259" w:type="dxa"/>
            <w:tcBorders>
              <w:top w:val="single" w:color="000000" w:sz="4" w:space="0"/>
              <w:left w:val="single" w:color="000000" w:sz="4" w:space="0"/>
              <w:bottom w:val="single" w:color="000000" w:sz="4" w:space="0"/>
              <w:right w:val="single" w:color="000000" w:sz="4" w:space="0"/>
            </w:tcBorders>
            <w:vAlign w:val="top"/>
          </w:tcPr>
          <w:p w14:paraId="242D71A4">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及时保障各项日常办公需要</w:t>
            </w:r>
          </w:p>
        </w:tc>
        <w:tc>
          <w:tcPr>
            <w:tcW w:w="440" w:type="dxa"/>
            <w:tcBorders>
              <w:top w:val="single" w:color="000000" w:sz="4" w:space="0"/>
              <w:left w:val="single" w:color="000000" w:sz="4" w:space="0"/>
              <w:bottom w:val="single" w:color="000000" w:sz="4" w:space="0"/>
              <w:right w:val="single" w:color="000000" w:sz="4" w:space="0"/>
            </w:tcBorders>
            <w:vAlign w:val="center"/>
          </w:tcPr>
          <w:p w14:paraId="07F43964">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31" w:type="dxa"/>
            <w:tcBorders>
              <w:top w:val="single" w:color="000000" w:sz="4" w:space="0"/>
              <w:left w:val="single" w:color="000000" w:sz="4" w:space="0"/>
              <w:bottom w:val="single" w:color="000000" w:sz="4" w:space="0"/>
              <w:right w:val="single" w:color="000000" w:sz="4" w:space="0"/>
            </w:tcBorders>
            <w:vAlign w:val="top"/>
          </w:tcPr>
          <w:p w14:paraId="5912329A">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200" w:type="dxa"/>
            <w:tcBorders>
              <w:top w:val="single" w:color="000000" w:sz="4" w:space="0"/>
              <w:left w:val="single" w:color="000000" w:sz="4" w:space="0"/>
              <w:bottom w:val="single" w:color="000000" w:sz="4" w:space="0"/>
              <w:right w:val="single" w:color="000000" w:sz="4" w:space="0"/>
            </w:tcBorders>
            <w:vAlign w:val="top"/>
          </w:tcPr>
          <w:p w14:paraId="658494C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w:t>
            </w:r>
          </w:p>
        </w:tc>
        <w:tc>
          <w:tcPr>
            <w:tcW w:w="3180" w:type="dxa"/>
            <w:tcBorders>
              <w:top w:val="single" w:color="000000" w:sz="4" w:space="0"/>
              <w:left w:val="single" w:color="000000" w:sz="4" w:space="0"/>
              <w:bottom w:val="single" w:color="000000" w:sz="4" w:space="0"/>
              <w:right w:val="single" w:color="000000" w:sz="4" w:space="0"/>
            </w:tcBorders>
            <w:vAlign w:val="top"/>
          </w:tcPr>
          <w:p w14:paraId="4799424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及时保障各项日常办公需要</w:t>
            </w:r>
          </w:p>
        </w:tc>
        <w:tc>
          <w:tcPr>
            <w:tcW w:w="1669" w:type="dxa"/>
            <w:tcBorders>
              <w:top w:val="single" w:color="000000" w:sz="4" w:space="0"/>
              <w:left w:val="single" w:color="000000" w:sz="4" w:space="0"/>
              <w:bottom w:val="single" w:color="000000" w:sz="4" w:space="0"/>
              <w:right w:val="single" w:color="000000" w:sz="4" w:space="0"/>
            </w:tcBorders>
            <w:vAlign w:val="top"/>
          </w:tcPr>
          <w:p w14:paraId="00081B3B">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36B2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14:paraId="1767E800">
            <w:pPr>
              <w:jc w:val="center"/>
              <w:rPr>
                <w:rFonts w:hint="default" w:ascii="Calibri" w:hAnsi="Calibri" w:eastAsia="宋体" w:cs="Calibri"/>
                <w:b/>
                <w:bCs/>
                <w:i w:val="0"/>
                <w:iCs w:val="0"/>
                <w:color w:val="000000"/>
                <w:sz w:val="22"/>
                <w:szCs w:val="22"/>
                <w:u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14:paraId="26A365CD">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成本指标</w:t>
            </w:r>
          </w:p>
        </w:tc>
        <w:tc>
          <w:tcPr>
            <w:tcW w:w="1800" w:type="dxa"/>
            <w:tcBorders>
              <w:top w:val="single" w:color="000000" w:sz="4" w:space="0"/>
              <w:left w:val="single" w:color="000000" w:sz="4" w:space="0"/>
              <w:bottom w:val="single" w:color="000000" w:sz="4" w:space="0"/>
              <w:right w:val="single" w:color="000000" w:sz="4" w:space="0"/>
            </w:tcBorders>
            <w:vAlign w:val="top"/>
          </w:tcPr>
          <w:p w14:paraId="5FF1FC8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日常公用经费开支标准</w:t>
            </w:r>
          </w:p>
        </w:tc>
        <w:tc>
          <w:tcPr>
            <w:tcW w:w="4259" w:type="dxa"/>
            <w:tcBorders>
              <w:top w:val="single" w:color="000000" w:sz="4" w:space="0"/>
              <w:left w:val="single" w:color="000000" w:sz="4" w:space="0"/>
              <w:bottom w:val="single" w:color="000000" w:sz="4" w:space="0"/>
              <w:right w:val="single" w:color="000000" w:sz="4" w:space="0"/>
            </w:tcBorders>
            <w:vAlign w:val="top"/>
          </w:tcPr>
          <w:p w14:paraId="23D890AF">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办公费、水电费、交通费、会议费、工会经费、招待费及其他公用经费的开支标准</w:t>
            </w:r>
          </w:p>
        </w:tc>
        <w:tc>
          <w:tcPr>
            <w:tcW w:w="440" w:type="dxa"/>
            <w:tcBorders>
              <w:top w:val="single" w:color="000000" w:sz="4" w:space="0"/>
              <w:left w:val="single" w:color="000000" w:sz="4" w:space="0"/>
              <w:bottom w:val="single" w:color="000000" w:sz="4" w:space="0"/>
              <w:right w:val="single" w:color="000000" w:sz="4" w:space="0"/>
            </w:tcBorders>
            <w:vAlign w:val="center"/>
          </w:tcPr>
          <w:p w14:paraId="3B056A44">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31" w:type="dxa"/>
            <w:tcBorders>
              <w:top w:val="single" w:color="000000" w:sz="4" w:space="0"/>
              <w:left w:val="single" w:color="000000" w:sz="4" w:space="0"/>
              <w:bottom w:val="single" w:color="000000" w:sz="4" w:space="0"/>
              <w:right w:val="single" w:color="000000" w:sz="4" w:space="0"/>
            </w:tcBorders>
            <w:vAlign w:val="top"/>
          </w:tcPr>
          <w:p w14:paraId="5909ED8C">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200" w:type="dxa"/>
            <w:tcBorders>
              <w:top w:val="single" w:color="000000" w:sz="4" w:space="0"/>
              <w:left w:val="single" w:color="000000" w:sz="4" w:space="0"/>
              <w:bottom w:val="single" w:color="000000" w:sz="4" w:space="0"/>
              <w:right w:val="single" w:color="000000" w:sz="4" w:space="0"/>
            </w:tcBorders>
            <w:vAlign w:val="top"/>
          </w:tcPr>
          <w:p w14:paraId="5BAE1C3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按统一规定执行</w:t>
            </w:r>
          </w:p>
        </w:tc>
        <w:tc>
          <w:tcPr>
            <w:tcW w:w="3180" w:type="dxa"/>
            <w:tcBorders>
              <w:top w:val="single" w:color="000000" w:sz="4" w:space="0"/>
              <w:left w:val="single" w:color="000000" w:sz="4" w:space="0"/>
              <w:bottom w:val="single" w:color="000000" w:sz="4" w:space="0"/>
              <w:right w:val="single" w:color="000000" w:sz="4" w:space="0"/>
            </w:tcBorders>
            <w:vAlign w:val="top"/>
          </w:tcPr>
          <w:p w14:paraId="59F0E2E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办公费、水电费、交通费、会议费、工会经费、招待费及其他公用经费的开支标准</w:t>
            </w:r>
          </w:p>
        </w:tc>
        <w:tc>
          <w:tcPr>
            <w:tcW w:w="1669" w:type="dxa"/>
            <w:tcBorders>
              <w:top w:val="single" w:color="000000" w:sz="4" w:space="0"/>
              <w:left w:val="single" w:color="000000" w:sz="4" w:space="0"/>
              <w:bottom w:val="single" w:color="000000" w:sz="4" w:space="0"/>
              <w:right w:val="single" w:color="000000" w:sz="4" w:space="0"/>
            </w:tcBorders>
            <w:vAlign w:val="top"/>
          </w:tcPr>
          <w:p w14:paraId="0466DF6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553CE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81" w:type="dxa"/>
            <w:vMerge w:val="restart"/>
            <w:tcBorders>
              <w:top w:val="single" w:color="000000" w:sz="4" w:space="0"/>
              <w:left w:val="single" w:color="000000" w:sz="4" w:space="0"/>
              <w:bottom w:val="single" w:color="000000" w:sz="4" w:space="0"/>
              <w:right w:val="single" w:color="000000" w:sz="4" w:space="0"/>
            </w:tcBorders>
            <w:vAlign w:val="center"/>
          </w:tcPr>
          <w:p w14:paraId="24444FB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554" w:type="dxa"/>
            <w:tcBorders>
              <w:top w:val="single" w:color="000000" w:sz="4" w:space="0"/>
              <w:left w:val="single" w:color="000000" w:sz="4" w:space="0"/>
              <w:bottom w:val="single" w:color="000000" w:sz="4" w:space="0"/>
              <w:right w:val="single" w:color="000000" w:sz="4" w:space="0"/>
            </w:tcBorders>
            <w:vAlign w:val="center"/>
          </w:tcPr>
          <w:p w14:paraId="1CC74903">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经济效益指标</w:t>
            </w:r>
          </w:p>
        </w:tc>
        <w:tc>
          <w:tcPr>
            <w:tcW w:w="1800" w:type="dxa"/>
            <w:tcBorders>
              <w:top w:val="single" w:color="000000" w:sz="4" w:space="0"/>
              <w:left w:val="single" w:color="000000" w:sz="4" w:space="0"/>
              <w:bottom w:val="single" w:color="000000" w:sz="4" w:space="0"/>
              <w:right w:val="single" w:color="000000" w:sz="4" w:space="0"/>
            </w:tcBorders>
            <w:vAlign w:val="top"/>
          </w:tcPr>
          <w:p w14:paraId="3A94BE10">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4259" w:type="dxa"/>
            <w:tcBorders>
              <w:top w:val="single" w:color="000000" w:sz="4" w:space="0"/>
              <w:left w:val="single" w:color="000000" w:sz="4" w:space="0"/>
              <w:bottom w:val="single" w:color="000000" w:sz="4" w:space="0"/>
              <w:right w:val="single" w:color="000000" w:sz="4" w:space="0"/>
            </w:tcBorders>
            <w:vAlign w:val="top"/>
          </w:tcPr>
          <w:p w14:paraId="2EBB2DB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440" w:type="dxa"/>
            <w:tcBorders>
              <w:top w:val="single" w:color="000000" w:sz="4" w:space="0"/>
              <w:left w:val="single" w:color="000000" w:sz="4" w:space="0"/>
              <w:bottom w:val="single" w:color="000000" w:sz="4" w:space="0"/>
              <w:right w:val="single" w:color="000000" w:sz="4" w:space="0"/>
            </w:tcBorders>
            <w:vAlign w:val="center"/>
          </w:tcPr>
          <w:p w14:paraId="6F1CFFA7">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31" w:type="dxa"/>
            <w:tcBorders>
              <w:top w:val="single" w:color="000000" w:sz="4" w:space="0"/>
              <w:left w:val="single" w:color="000000" w:sz="4" w:space="0"/>
              <w:bottom w:val="single" w:color="000000" w:sz="4" w:space="0"/>
              <w:right w:val="single" w:color="000000" w:sz="4" w:space="0"/>
            </w:tcBorders>
            <w:vAlign w:val="top"/>
          </w:tcPr>
          <w:p w14:paraId="2AEE647A">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200" w:type="dxa"/>
            <w:tcBorders>
              <w:top w:val="single" w:color="000000" w:sz="4" w:space="0"/>
              <w:left w:val="single" w:color="000000" w:sz="4" w:space="0"/>
              <w:bottom w:val="single" w:color="000000" w:sz="4" w:space="0"/>
              <w:right w:val="single" w:color="000000" w:sz="4" w:space="0"/>
            </w:tcBorders>
            <w:vAlign w:val="top"/>
          </w:tcPr>
          <w:p w14:paraId="720E37E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3180" w:type="dxa"/>
            <w:tcBorders>
              <w:top w:val="single" w:color="000000" w:sz="4" w:space="0"/>
              <w:left w:val="single" w:color="000000" w:sz="4" w:space="0"/>
              <w:bottom w:val="single" w:color="000000" w:sz="4" w:space="0"/>
              <w:right w:val="single" w:color="000000" w:sz="4" w:space="0"/>
            </w:tcBorders>
            <w:vAlign w:val="top"/>
          </w:tcPr>
          <w:p w14:paraId="7F68CC00">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1669" w:type="dxa"/>
            <w:tcBorders>
              <w:top w:val="single" w:color="000000" w:sz="4" w:space="0"/>
              <w:left w:val="single" w:color="000000" w:sz="4" w:space="0"/>
              <w:bottom w:val="single" w:color="000000" w:sz="4" w:space="0"/>
              <w:right w:val="single" w:color="000000" w:sz="4" w:space="0"/>
            </w:tcBorders>
            <w:vAlign w:val="top"/>
          </w:tcPr>
          <w:p w14:paraId="3E5D805B">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3139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14:paraId="1051D846">
            <w:pPr>
              <w:jc w:val="center"/>
              <w:rPr>
                <w:rFonts w:hint="default" w:ascii="Calibri" w:hAnsi="Calibri" w:eastAsia="宋体" w:cs="Calibri"/>
                <w:b/>
                <w:bCs/>
                <w:i w:val="0"/>
                <w:iCs w:val="0"/>
                <w:color w:val="000000"/>
                <w:sz w:val="22"/>
                <w:szCs w:val="22"/>
                <w:u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14:paraId="5F6BC75A">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社会效益指标</w:t>
            </w:r>
          </w:p>
        </w:tc>
        <w:tc>
          <w:tcPr>
            <w:tcW w:w="1800" w:type="dxa"/>
            <w:tcBorders>
              <w:top w:val="single" w:color="000000" w:sz="4" w:space="0"/>
              <w:left w:val="single" w:color="000000" w:sz="4" w:space="0"/>
              <w:bottom w:val="single" w:color="000000" w:sz="4" w:space="0"/>
              <w:right w:val="single" w:color="000000" w:sz="4" w:space="0"/>
            </w:tcBorders>
            <w:vAlign w:val="top"/>
          </w:tcPr>
          <w:p w14:paraId="02612BD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保障日常办公需要，维持单位正常运转</w:t>
            </w:r>
          </w:p>
        </w:tc>
        <w:tc>
          <w:tcPr>
            <w:tcW w:w="4259" w:type="dxa"/>
            <w:tcBorders>
              <w:top w:val="single" w:color="000000" w:sz="4" w:space="0"/>
              <w:left w:val="single" w:color="000000" w:sz="4" w:space="0"/>
              <w:bottom w:val="single" w:color="000000" w:sz="4" w:space="0"/>
              <w:right w:val="single" w:color="000000" w:sz="4" w:space="0"/>
            </w:tcBorders>
            <w:vAlign w:val="top"/>
          </w:tcPr>
          <w:p w14:paraId="45E77A1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保障日常办公需要，维持单位正常运转</w:t>
            </w:r>
          </w:p>
        </w:tc>
        <w:tc>
          <w:tcPr>
            <w:tcW w:w="440" w:type="dxa"/>
            <w:tcBorders>
              <w:top w:val="single" w:color="000000" w:sz="4" w:space="0"/>
              <w:left w:val="single" w:color="000000" w:sz="4" w:space="0"/>
              <w:bottom w:val="single" w:color="000000" w:sz="4" w:space="0"/>
              <w:right w:val="single" w:color="000000" w:sz="4" w:space="0"/>
            </w:tcBorders>
            <w:vAlign w:val="center"/>
          </w:tcPr>
          <w:p w14:paraId="07C0409E">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31" w:type="dxa"/>
            <w:tcBorders>
              <w:top w:val="single" w:color="000000" w:sz="4" w:space="0"/>
              <w:left w:val="single" w:color="000000" w:sz="4" w:space="0"/>
              <w:bottom w:val="single" w:color="000000" w:sz="4" w:space="0"/>
              <w:right w:val="single" w:color="000000" w:sz="4" w:space="0"/>
            </w:tcBorders>
            <w:vAlign w:val="top"/>
          </w:tcPr>
          <w:p w14:paraId="7D4A580D">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200" w:type="dxa"/>
            <w:tcBorders>
              <w:top w:val="single" w:color="000000" w:sz="4" w:space="0"/>
              <w:left w:val="single" w:color="000000" w:sz="4" w:space="0"/>
              <w:bottom w:val="single" w:color="000000" w:sz="4" w:space="0"/>
              <w:right w:val="single" w:color="000000" w:sz="4" w:space="0"/>
            </w:tcBorders>
            <w:vAlign w:val="top"/>
          </w:tcPr>
          <w:p w14:paraId="592CB30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维持单位正常运转</w:t>
            </w:r>
          </w:p>
        </w:tc>
        <w:tc>
          <w:tcPr>
            <w:tcW w:w="3180" w:type="dxa"/>
            <w:tcBorders>
              <w:top w:val="single" w:color="000000" w:sz="4" w:space="0"/>
              <w:left w:val="single" w:color="000000" w:sz="4" w:space="0"/>
              <w:bottom w:val="single" w:color="000000" w:sz="4" w:space="0"/>
              <w:right w:val="single" w:color="000000" w:sz="4" w:space="0"/>
            </w:tcBorders>
            <w:vAlign w:val="top"/>
          </w:tcPr>
          <w:p w14:paraId="1B24808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保障日常办公需要，维持单位正常运转</w:t>
            </w:r>
          </w:p>
        </w:tc>
        <w:tc>
          <w:tcPr>
            <w:tcW w:w="1669" w:type="dxa"/>
            <w:tcBorders>
              <w:top w:val="single" w:color="000000" w:sz="4" w:space="0"/>
              <w:left w:val="single" w:color="000000" w:sz="4" w:space="0"/>
              <w:bottom w:val="single" w:color="000000" w:sz="4" w:space="0"/>
              <w:right w:val="single" w:color="000000" w:sz="4" w:space="0"/>
            </w:tcBorders>
            <w:vAlign w:val="top"/>
          </w:tcPr>
          <w:p w14:paraId="7770B0B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0315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14:paraId="0E1ADC6E">
            <w:pPr>
              <w:jc w:val="center"/>
              <w:rPr>
                <w:rFonts w:hint="default" w:ascii="Calibri" w:hAnsi="Calibri" w:eastAsia="宋体" w:cs="Calibri"/>
                <w:b/>
                <w:bCs/>
                <w:i w:val="0"/>
                <w:iCs w:val="0"/>
                <w:color w:val="000000"/>
                <w:sz w:val="22"/>
                <w:szCs w:val="22"/>
                <w:u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14:paraId="6A8C720F">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生态效益指标</w:t>
            </w:r>
          </w:p>
        </w:tc>
        <w:tc>
          <w:tcPr>
            <w:tcW w:w="1800" w:type="dxa"/>
            <w:tcBorders>
              <w:top w:val="single" w:color="000000" w:sz="4" w:space="0"/>
              <w:left w:val="single" w:color="000000" w:sz="4" w:space="0"/>
              <w:bottom w:val="single" w:color="000000" w:sz="4" w:space="0"/>
              <w:right w:val="single" w:color="000000" w:sz="4" w:space="0"/>
            </w:tcBorders>
            <w:vAlign w:val="top"/>
          </w:tcPr>
          <w:p w14:paraId="67EE555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4259" w:type="dxa"/>
            <w:tcBorders>
              <w:top w:val="single" w:color="000000" w:sz="4" w:space="0"/>
              <w:left w:val="single" w:color="000000" w:sz="4" w:space="0"/>
              <w:bottom w:val="single" w:color="000000" w:sz="4" w:space="0"/>
              <w:right w:val="single" w:color="000000" w:sz="4" w:space="0"/>
            </w:tcBorders>
            <w:vAlign w:val="top"/>
          </w:tcPr>
          <w:p w14:paraId="7F40A6A6">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440" w:type="dxa"/>
            <w:tcBorders>
              <w:top w:val="single" w:color="000000" w:sz="4" w:space="0"/>
              <w:left w:val="single" w:color="000000" w:sz="4" w:space="0"/>
              <w:bottom w:val="single" w:color="000000" w:sz="4" w:space="0"/>
              <w:right w:val="single" w:color="000000" w:sz="4" w:space="0"/>
            </w:tcBorders>
            <w:vAlign w:val="center"/>
          </w:tcPr>
          <w:p w14:paraId="44AE6D99">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31" w:type="dxa"/>
            <w:tcBorders>
              <w:top w:val="single" w:color="000000" w:sz="4" w:space="0"/>
              <w:left w:val="single" w:color="000000" w:sz="4" w:space="0"/>
              <w:bottom w:val="single" w:color="000000" w:sz="4" w:space="0"/>
              <w:right w:val="single" w:color="000000" w:sz="4" w:space="0"/>
            </w:tcBorders>
            <w:vAlign w:val="top"/>
          </w:tcPr>
          <w:p w14:paraId="3F17C4BC">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200" w:type="dxa"/>
            <w:tcBorders>
              <w:top w:val="single" w:color="000000" w:sz="4" w:space="0"/>
              <w:left w:val="single" w:color="000000" w:sz="4" w:space="0"/>
              <w:bottom w:val="single" w:color="000000" w:sz="4" w:space="0"/>
              <w:right w:val="single" w:color="000000" w:sz="4" w:space="0"/>
            </w:tcBorders>
            <w:vAlign w:val="top"/>
          </w:tcPr>
          <w:p w14:paraId="4EBACC8B">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3180" w:type="dxa"/>
            <w:tcBorders>
              <w:top w:val="single" w:color="000000" w:sz="4" w:space="0"/>
              <w:left w:val="single" w:color="000000" w:sz="4" w:space="0"/>
              <w:bottom w:val="single" w:color="000000" w:sz="4" w:space="0"/>
              <w:right w:val="single" w:color="000000" w:sz="4" w:space="0"/>
            </w:tcBorders>
            <w:vAlign w:val="top"/>
          </w:tcPr>
          <w:p w14:paraId="52A923A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669" w:type="dxa"/>
            <w:tcBorders>
              <w:top w:val="single" w:color="000000" w:sz="4" w:space="0"/>
              <w:left w:val="single" w:color="000000" w:sz="4" w:space="0"/>
              <w:bottom w:val="single" w:color="000000" w:sz="4" w:space="0"/>
              <w:right w:val="single" w:color="000000" w:sz="4" w:space="0"/>
            </w:tcBorders>
            <w:vAlign w:val="top"/>
          </w:tcPr>
          <w:p w14:paraId="5FDBF37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7E49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14:paraId="742B4838">
            <w:pPr>
              <w:jc w:val="center"/>
              <w:rPr>
                <w:rFonts w:hint="default" w:ascii="Calibri" w:hAnsi="Calibri" w:eastAsia="宋体" w:cs="Calibri"/>
                <w:b/>
                <w:bCs/>
                <w:i w:val="0"/>
                <w:iCs w:val="0"/>
                <w:color w:val="000000"/>
                <w:sz w:val="22"/>
                <w:szCs w:val="22"/>
                <w:u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14:paraId="783C1F22">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可持续影响指标</w:t>
            </w:r>
          </w:p>
        </w:tc>
        <w:tc>
          <w:tcPr>
            <w:tcW w:w="1800" w:type="dxa"/>
            <w:tcBorders>
              <w:top w:val="single" w:color="000000" w:sz="4" w:space="0"/>
              <w:left w:val="single" w:color="000000" w:sz="4" w:space="0"/>
              <w:bottom w:val="single" w:color="000000" w:sz="4" w:space="0"/>
              <w:right w:val="single" w:color="000000" w:sz="4" w:space="0"/>
            </w:tcBorders>
            <w:vAlign w:val="top"/>
          </w:tcPr>
          <w:p w14:paraId="75302B5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保障机关正常办公</w:t>
            </w:r>
          </w:p>
        </w:tc>
        <w:tc>
          <w:tcPr>
            <w:tcW w:w="4259" w:type="dxa"/>
            <w:tcBorders>
              <w:top w:val="single" w:color="000000" w:sz="4" w:space="0"/>
              <w:left w:val="single" w:color="000000" w:sz="4" w:space="0"/>
              <w:bottom w:val="single" w:color="000000" w:sz="4" w:space="0"/>
              <w:right w:val="single" w:color="000000" w:sz="4" w:space="0"/>
            </w:tcBorders>
            <w:vAlign w:val="top"/>
          </w:tcPr>
          <w:p w14:paraId="7964EB1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保障机关正常办公</w:t>
            </w:r>
          </w:p>
        </w:tc>
        <w:tc>
          <w:tcPr>
            <w:tcW w:w="440" w:type="dxa"/>
            <w:tcBorders>
              <w:top w:val="single" w:color="000000" w:sz="4" w:space="0"/>
              <w:left w:val="single" w:color="000000" w:sz="4" w:space="0"/>
              <w:bottom w:val="single" w:color="000000" w:sz="4" w:space="0"/>
              <w:right w:val="single" w:color="000000" w:sz="4" w:space="0"/>
            </w:tcBorders>
            <w:vAlign w:val="center"/>
          </w:tcPr>
          <w:p w14:paraId="523FC6F9">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31" w:type="dxa"/>
            <w:tcBorders>
              <w:top w:val="single" w:color="000000" w:sz="4" w:space="0"/>
              <w:left w:val="single" w:color="000000" w:sz="4" w:space="0"/>
              <w:bottom w:val="single" w:color="000000" w:sz="4" w:space="0"/>
              <w:right w:val="single" w:color="000000" w:sz="4" w:space="0"/>
            </w:tcBorders>
            <w:vAlign w:val="top"/>
          </w:tcPr>
          <w:p w14:paraId="45F75C20">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200" w:type="dxa"/>
            <w:tcBorders>
              <w:top w:val="single" w:color="000000" w:sz="4" w:space="0"/>
              <w:left w:val="single" w:color="000000" w:sz="4" w:space="0"/>
              <w:bottom w:val="single" w:color="000000" w:sz="4" w:space="0"/>
              <w:right w:val="single" w:color="000000" w:sz="4" w:space="0"/>
            </w:tcBorders>
            <w:vAlign w:val="top"/>
          </w:tcPr>
          <w:p w14:paraId="3FAB904F">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保障机关正常办公</w:t>
            </w:r>
          </w:p>
        </w:tc>
        <w:tc>
          <w:tcPr>
            <w:tcW w:w="3180" w:type="dxa"/>
            <w:tcBorders>
              <w:top w:val="single" w:color="000000" w:sz="4" w:space="0"/>
              <w:left w:val="single" w:color="000000" w:sz="4" w:space="0"/>
              <w:bottom w:val="single" w:color="000000" w:sz="4" w:space="0"/>
              <w:right w:val="single" w:color="000000" w:sz="4" w:space="0"/>
            </w:tcBorders>
            <w:vAlign w:val="top"/>
          </w:tcPr>
          <w:p w14:paraId="463D261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保障机关正常办公</w:t>
            </w:r>
          </w:p>
        </w:tc>
        <w:tc>
          <w:tcPr>
            <w:tcW w:w="1669" w:type="dxa"/>
            <w:tcBorders>
              <w:top w:val="single" w:color="000000" w:sz="4" w:space="0"/>
              <w:left w:val="single" w:color="000000" w:sz="4" w:space="0"/>
              <w:bottom w:val="single" w:color="000000" w:sz="4" w:space="0"/>
              <w:right w:val="single" w:color="000000" w:sz="4" w:space="0"/>
            </w:tcBorders>
            <w:vAlign w:val="top"/>
          </w:tcPr>
          <w:p w14:paraId="22165A5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21BB3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1" w:type="dxa"/>
            <w:vMerge w:val="restart"/>
            <w:tcBorders>
              <w:top w:val="single" w:color="000000" w:sz="4" w:space="0"/>
              <w:left w:val="single" w:color="000000" w:sz="4" w:space="0"/>
              <w:bottom w:val="single" w:color="000000" w:sz="4" w:space="0"/>
              <w:right w:val="single" w:color="000000" w:sz="4" w:space="0"/>
            </w:tcBorders>
            <w:vAlign w:val="center"/>
          </w:tcPr>
          <w:p w14:paraId="3CA4D22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554" w:type="dxa"/>
            <w:tcBorders>
              <w:top w:val="single" w:color="000000" w:sz="4" w:space="0"/>
              <w:left w:val="single" w:color="000000" w:sz="4" w:space="0"/>
              <w:bottom w:val="single" w:color="000000" w:sz="4" w:space="0"/>
              <w:right w:val="single" w:color="000000" w:sz="4" w:space="0"/>
            </w:tcBorders>
            <w:vAlign w:val="center"/>
          </w:tcPr>
          <w:p w14:paraId="30B99476">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服务对象满意度指标</w:t>
            </w:r>
          </w:p>
        </w:tc>
        <w:tc>
          <w:tcPr>
            <w:tcW w:w="1800" w:type="dxa"/>
            <w:tcBorders>
              <w:top w:val="single" w:color="000000" w:sz="4" w:space="0"/>
              <w:left w:val="single" w:color="000000" w:sz="4" w:space="0"/>
              <w:bottom w:val="single" w:color="000000" w:sz="4" w:space="0"/>
              <w:right w:val="single" w:color="000000" w:sz="4" w:space="0"/>
            </w:tcBorders>
            <w:vAlign w:val="top"/>
          </w:tcPr>
          <w:p w14:paraId="1A098F40">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4259" w:type="dxa"/>
            <w:tcBorders>
              <w:top w:val="single" w:color="000000" w:sz="4" w:space="0"/>
              <w:left w:val="single" w:color="000000" w:sz="4" w:space="0"/>
              <w:bottom w:val="single" w:color="000000" w:sz="4" w:space="0"/>
              <w:right w:val="single" w:color="000000" w:sz="4" w:space="0"/>
            </w:tcBorders>
            <w:vAlign w:val="top"/>
          </w:tcPr>
          <w:p w14:paraId="3649CFBF">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440" w:type="dxa"/>
            <w:tcBorders>
              <w:top w:val="single" w:color="000000" w:sz="4" w:space="0"/>
              <w:left w:val="single" w:color="000000" w:sz="4" w:space="0"/>
              <w:bottom w:val="single" w:color="000000" w:sz="4" w:space="0"/>
              <w:right w:val="single" w:color="000000" w:sz="4" w:space="0"/>
            </w:tcBorders>
            <w:vAlign w:val="center"/>
          </w:tcPr>
          <w:p w14:paraId="21FBABEC">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31" w:type="dxa"/>
            <w:tcBorders>
              <w:top w:val="single" w:color="000000" w:sz="4" w:space="0"/>
              <w:left w:val="single" w:color="000000" w:sz="4" w:space="0"/>
              <w:bottom w:val="single" w:color="000000" w:sz="4" w:space="0"/>
              <w:right w:val="single" w:color="000000" w:sz="4" w:space="0"/>
            </w:tcBorders>
            <w:vAlign w:val="top"/>
          </w:tcPr>
          <w:p w14:paraId="76EBAA60">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200" w:type="dxa"/>
            <w:tcBorders>
              <w:top w:val="single" w:color="000000" w:sz="4" w:space="0"/>
              <w:left w:val="single" w:color="000000" w:sz="4" w:space="0"/>
              <w:bottom w:val="single" w:color="000000" w:sz="4" w:space="0"/>
              <w:right w:val="single" w:color="000000" w:sz="4" w:space="0"/>
            </w:tcBorders>
            <w:vAlign w:val="top"/>
          </w:tcPr>
          <w:p w14:paraId="3A6ACEF1">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3180" w:type="dxa"/>
            <w:tcBorders>
              <w:top w:val="single" w:color="000000" w:sz="4" w:space="0"/>
              <w:left w:val="single" w:color="000000" w:sz="4" w:space="0"/>
              <w:bottom w:val="single" w:color="000000" w:sz="4" w:space="0"/>
              <w:right w:val="single" w:color="000000" w:sz="4" w:space="0"/>
            </w:tcBorders>
            <w:vAlign w:val="top"/>
          </w:tcPr>
          <w:p w14:paraId="78531510">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1669" w:type="dxa"/>
            <w:tcBorders>
              <w:top w:val="single" w:color="000000" w:sz="4" w:space="0"/>
              <w:left w:val="single" w:color="000000" w:sz="4" w:space="0"/>
              <w:bottom w:val="single" w:color="000000" w:sz="4" w:space="0"/>
              <w:right w:val="single" w:color="000000" w:sz="4" w:space="0"/>
            </w:tcBorders>
            <w:vAlign w:val="top"/>
          </w:tcPr>
          <w:p w14:paraId="1D38C4A1">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726A5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14:paraId="07092CE3">
            <w:pPr>
              <w:jc w:val="center"/>
              <w:rPr>
                <w:rFonts w:hint="default" w:ascii="Calibri" w:hAnsi="Calibri" w:eastAsia="宋体" w:cs="Calibri"/>
                <w:b/>
                <w:bCs/>
                <w:i w:val="0"/>
                <w:iCs w:val="0"/>
                <w:color w:val="000000"/>
                <w:sz w:val="22"/>
                <w:szCs w:val="22"/>
                <w:u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14:paraId="37540A5D">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vAlign w:val="top"/>
          </w:tcPr>
          <w:p w14:paraId="42454DE0">
            <w:pPr>
              <w:rPr>
                <w:rFonts w:hint="default" w:ascii="Calibri" w:hAnsi="Calibri" w:eastAsia="宋体" w:cs="Calibri"/>
                <w:i w:val="0"/>
                <w:iCs w:val="0"/>
                <w:color w:val="000000"/>
                <w:sz w:val="22"/>
                <w:szCs w:val="22"/>
                <w:u w:val="none"/>
              </w:rPr>
            </w:pPr>
          </w:p>
        </w:tc>
        <w:tc>
          <w:tcPr>
            <w:tcW w:w="4259" w:type="dxa"/>
            <w:tcBorders>
              <w:top w:val="single" w:color="000000" w:sz="4" w:space="0"/>
              <w:left w:val="single" w:color="000000" w:sz="4" w:space="0"/>
              <w:bottom w:val="single" w:color="000000" w:sz="4" w:space="0"/>
              <w:right w:val="single" w:color="000000" w:sz="4" w:space="0"/>
            </w:tcBorders>
            <w:vAlign w:val="top"/>
          </w:tcPr>
          <w:p w14:paraId="1241FD1D">
            <w:pPr>
              <w:rPr>
                <w:rFonts w:hint="default" w:ascii="Calibri" w:hAnsi="Calibri" w:eastAsia="宋体" w:cs="Calibri"/>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vAlign w:val="center"/>
          </w:tcPr>
          <w:p w14:paraId="6D5A1394">
            <w:pP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vAlign w:val="top"/>
          </w:tcPr>
          <w:p w14:paraId="5A71E823">
            <w:pPr>
              <w:rPr>
                <w:rFonts w:hint="default" w:ascii="Calibri" w:hAnsi="Calibri" w:eastAsia="宋体" w:cs="Calibri"/>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vAlign w:val="top"/>
          </w:tcPr>
          <w:p w14:paraId="6E36DB76">
            <w:pPr>
              <w:rPr>
                <w:rFonts w:hint="default" w:ascii="Calibri" w:hAnsi="Calibri" w:eastAsia="宋体" w:cs="Calibri"/>
                <w:i w:val="0"/>
                <w:iCs w:val="0"/>
                <w:color w:val="000000"/>
                <w:sz w:val="22"/>
                <w:szCs w:val="22"/>
                <w:u w:val="none"/>
              </w:rPr>
            </w:pPr>
          </w:p>
        </w:tc>
        <w:tc>
          <w:tcPr>
            <w:tcW w:w="3180" w:type="dxa"/>
            <w:tcBorders>
              <w:top w:val="single" w:color="000000" w:sz="4" w:space="0"/>
              <w:left w:val="single" w:color="000000" w:sz="4" w:space="0"/>
              <w:bottom w:val="single" w:color="000000" w:sz="4" w:space="0"/>
              <w:right w:val="single" w:color="000000" w:sz="4" w:space="0"/>
            </w:tcBorders>
            <w:vAlign w:val="top"/>
          </w:tcPr>
          <w:p w14:paraId="4B2A674F">
            <w:pPr>
              <w:rPr>
                <w:rFonts w:hint="default" w:ascii="Calibri" w:hAnsi="Calibri" w:eastAsia="宋体" w:cs="Calibri"/>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vAlign w:val="top"/>
          </w:tcPr>
          <w:p w14:paraId="18855DEA">
            <w:pPr>
              <w:rPr>
                <w:rFonts w:hint="default" w:ascii="Calibri" w:hAnsi="Calibri" w:eastAsia="宋体" w:cs="Calibri"/>
                <w:i w:val="0"/>
                <w:iCs w:val="0"/>
                <w:color w:val="000000"/>
                <w:sz w:val="22"/>
                <w:szCs w:val="22"/>
                <w:u w:val="none"/>
              </w:rPr>
            </w:pPr>
          </w:p>
        </w:tc>
      </w:tr>
    </w:tbl>
    <w:p w14:paraId="76B490B3">
      <w:pPr>
        <w:sectPr>
          <w:pgSz w:w="16838" w:h="11906" w:orient="landscape"/>
          <w:pgMar w:top="720" w:right="720" w:bottom="720" w:left="720" w:header="851" w:footer="992" w:gutter="0"/>
          <w:cols w:space="720" w:num="1"/>
          <w:docGrid w:type="lines" w:linePitch="312" w:charSpace="0"/>
        </w:sectPr>
      </w:pPr>
    </w:p>
    <w:tbl>
      <w:tblPr>
        <w:tblStyle w:val="4"/>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1170"/>
        <w:gridCol w:w="2385"/>
        <w:gridCol w:w="3370"/>
        <w:gridCol w:w="375"/>
        <w:gridCol w:w="725"/>
        <w:gridCol w:w="1980"/>
        <w:gridCol w:w="3630"/>
        <w:gridCol w:w="1109"/>
      </w:tblGrid>
      <w:tr w14:paraId="0E7F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14:paraId="50B70D72">
            <w:pPr>
              <w:widowControl/>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预算项目绩效表</w:t>
            </w:r>
          </w:p>
        </w:tc>
      </w:tr>
      <w:tr w14:paraId="77C0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40" w:type="dxa"/>
            <w:gridSpan w:val="2"/>
            <w:tcBorders>
              <w:top w:val="single" w:color="000000" w:sz="4" w:space="0"/>
              <w:left w:val="single" w:color="000000" w:sz="4" w:space="0"/>
              <w:bottom w:val="single" w:color="000000" w:sz="4" w:space="0"/>
              <w:right w:val="single" w:color="000000" w:sz="4" w:space="0"/>
            </w:tcBorders>
            <w:vAlign w:val="center"/>
          </w:tcPr>
          <w:p w14:paraId="2F366AEB">
            <w:pPr>
              <w:widowControl/>
              <w:jc w:val="center"/>
              <w:textAlignment w:val="center"/>
              <w:rPr>
                <w:rFonts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w:t>
            </w:r>
          </w:p>
        </w:tc>
        <w:tc>
          <w:tcPr>
            <w:tcW w:w="5755" w:type="dxa"/>
            <w:gridSpan w:val="2"/>
            <w:tcBorders>
              <w:top w:val="single" w:color="000000" w:sz="4" w:space="0"/>
              <w:left w:val="single" w:color="000000" w:sz="4" w:space="0"/>
              <w:bottom w:val="single" w:color="000000" w:sz="4" w:space="0"/>
              <w:right w:val="single" w:color="000000" w:sz="4" w:space="0"/>
            </w:tcBorders>
            <w:vAlign w:val="center"/>
          </w:tcPr>
          <w:p w14:paraId="5AE5B377">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13060522Y7M7XAWX3B3EW</w:t>
            </w:r>
          </w:p>
        </w:tc>
        <w:tc>
          <w:tcPr>
            <w:tcW w:w="1100" w:type="dxa"/>
            <w:gridSpan w:val="2"/>
            <w:tcBorders>
              <w:top w:val="single" w:color="000000" w:sz="4" w:space="0"/>
              <w:left w:val="single" w:color="000000" w:sz="4" w:space="0"/>
              <w:bottom w:val="single" w:color="000000" w:sz="4" w:space="0"/>
              <w:right w:val="single" w:color="000000" w:sz="4" w:space="0"/>
            </w:tcBorders>
            <w:vAlign w:val="center"/>
          </w:tcPr>
          <w:p w14:paraId="3AE4951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项目名称</w:t>
            </w:r>
          </w:p>
        </w:tc>
        <w:tc>
          <w:tcPr>
            <w:tcW w:w="6719" w:type="dxa"/>
            <w:gridSpan w:val="3"/>
            <w:tcBorders>
              <w:top w:val="single" w:color="000000" w:sz="4" w:space="0"/>
              <w:left w:val="single" w:color="000000" w:sz="4" w:space="0"/>
              <w:bottom w:val="single" w:color="000000" w:sz="4" w:space="0"/>
              <w:right w:val="single" w:color="000000" w:sz="4" w:space="0"/>
            </w:tcBorders>
            <w:vAlign w:val="center"/>
          </w:tcPr>
          <w:p w14:paraId="72B62314">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人员经费</w:t>
            </w:r>
          </w:p>
        </w:tc>
      </w:tr>
      <w:tr w14:paraId="1F48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40" w:type="dxa"/>
            <w:gridSpan w:val="2"/>
            <w:tcBorders>
              <w:top w:val="single" w:color="000000" w:sz="4" w:space="0"/>
              <w:left w:val="single" w:color="000000" w:sz="4" w:space="0"/>
              <w:bottom w:val="single" w:color="000000" w:sz="4" w:space="0"/>
              <w:right w:val="single" w:color="000000" w:sz="4" w:space="0"/>
            </w:tcBorders>
            <w:vAlign w:val="center"/>
          </w:tcPr>
          <w:p w14:paraId="0D7770E4">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主管部门及代码</w:t>
            </w:r>
          </w:p>
        </w:tc>
        <w:tc>
          <w:tcPr>
            <w:tcW w:w="5755" w:type="dxa"/>
            <w:gridSpan w:val="2"/>
            <w:tcBorders>
              <w:top w:val="single" w:color="000000" w:sz="4" w:space="0"/>
              <w:left w:val="single" w:color="000000" w:sz="4" w:space="0"/>
              <w:bottom w:val="single" w:color="000000" w:sz="4" w:space="0"/>
              <w:right w:val="single" w:color="000000" w:sz="4" w:space="0"/>
            </w:tcBorders>
            <w:vAlign w:val="center"/>
          </w:tcPr>
          <w:p w14:paraId="4F1F6BF7">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[999]财政代列资金</w:t>
            </w:r>
          </w:p>
        </w:tc>
        <w:tc>
          <w:tcPr>
            <w:tcW w:w="1100" w:type="dxa"/>
            <w:gridSpan w:val="2"/>
            <w:tcBorders>
              <w:top w:val="single" w:color="000000" w:sz="4" w:space="0"/>
              <w:left w:val="single" w:color="000000" w:sz="4" w:space="0"/>
              <w:bottom w:val="single" w:color="000000" w:sz="4" w:space="0"/>
              <w:right w:val="single" w:color="000000" w:sz="4" w:space="0"/>
            </w:tcBorders>
            <w:vAlign w:val="center"/>
          </w:tcPr>
          <w:p w14:paraId="3A43FE7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实施单位</w:t>
            </w:r>
          </w:p>
        </w:tc>
        <w:tc>
          <w:tcPr>
            <w:tcW w:w="6719" w:type="dxa"/>
            <w:gridSpan w:val="3"/>
            <w:tcBorders>
              <w:top w:val="single" w:color="000000" w:sz="4" w:space="0"/>
              <w:left w:val="single" w:color="000000" w:sz="4" w:space="0"/>
              <w:bottom w:val="single" w:color="000000" w:sz="4" w:space="0"/>
              <w:right w:val="single" w:color="000000" w:sz="4" w:space="0"/>
            </w:tcBorders>
            <w:vAlign w:val="center"/>
          </w:tcPr>
          <w:p w14:paraId="2167BD37">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[999012]保定市人民检察院派驻白沟新城检察院筹备组</w:t>
            </w:r>
          </w:p>
        </w:tc>
      </w:tr>
      <w:tr w14:paraId="5691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14:paraId="374BEE0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中长期目标（年-年）</w:t>
            </w:r>
          </w:p>
        </w:tc>
      </w:tr>
      <w:tr w14:paraId="051D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vMerge w:val="restart"/>
            <w:tcBorders>
              <w:top w:val="single" w:color="000000" w:sz="4" w:space="0"/>
              <w:left w:val="single" w:color="000000" w:sz="4" w:space="0"/>
              <w:bottom w:val="single" w:color="000000" w:sz="4" w:space="0"/>
              <w:right w:val="single" w:color="000000" w:sz="4" w:space="0"/>
            </w:tcBorders>
            <w:vAlign w:val="center"/>
          </w:tcPr>
          <w:p w14:paraId="3CA055B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绩效目标</w:t>
            </w:r>
          </w:p>
        </w:tc>
        <w:tc>
          <w:tcPr>
            <w:tcW w:w="1170" w:type="dxa"/>
            <w:tcBorders>
              <w:top w:val="single" w:color="000000" w:sz="4" w:space="0"/>
              <w:left w:val="single" w:color="000000" w:sz="4" w:space="0"/>
              <w:bottom w:val="single" w:color="000000" w:sz="4" w:space="0"/>
              <w:right w:val="single" w:color="000000" w:sz="4" w:space="0"/>
            </w:tcBorders>
            <w:vAlign w:val="center"/>
          </w:tcPr>
          <w:p w14:paraId="2056226E">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3574" w:type="dxa"/>
            <w:gridSpan w:val="7"/>
            <w:tcBorders>
              <w:top w:val="single" w:color="000000" w:sz="4" w:space="0"/>
              <w:left w:val="single" w:color="000000" w:sz="4" w:space="0"/>
              <w:bottom w:val="single" w:color="000000" w:sz="4" w:space="0"/>
              <w:right w:val="single" w:color="000000" w:sz="4" w:space="0"/>
            </w:tcBorders>
            <w:vAlign w:val="center"/>
          </w:tcPr>
          <w:p w14:paraId="058D2081">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rPr>
              <w:t>主要用于人员工资福利等支出，保障办公正常运转。</w:t>
            </w:r>
          </w:p>
        </w:tc>
      </w:tr>
      <w:tr w14:paraId="2608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4AD5D58F">
            <w:pPr>
              <w:jc w:val="center"/>
              <w:rPr>
                <w:rFonts w:hint="default" w:ascii="Calibri" w:hAnsi="Calibri" w:eastAsia="宋体" w:cs="Calibri"/>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vAlign w:val="top"/>
          </w:tcPr>
          <w:p w14:paraId="52323310">
            <w:pPr>
              <w:rPr>
                <w:rFonts w:hint="default" w:ascii="Calibri" w:hAnsi="Calibri" w:eastAsia="宋体" w:cs="Calibri"/>
                <w:i w:val="0"/>
                <w:iCs w:val="0"/>
                <w:color w:val="000000"/>
                <w:sz w:val="22"/>
                <w:szCs w:val="22"/>
                <w:u w:val="none"/>
              </w:rPr>
            </w:pPr>
          </w:p>
        </w:tc>
        <w:tc>
          <w:tcPr>
            <w:tcW w:w="13574" w:type="dxa"/>
            <w:gridSpan w:val="7"/>
            <w:tcBorders>
              <w:top w:val="single" w:color="000000" w:sz="4" w:space="0"/>
              <w:left w:val="single" w:color="000000" w:sz="4" w:space="0"/>
              <w:bottom w:val="single" w:color="000000" w:sz="4" w:space="0"/>
              <w:right w:val="single" w:color="000000" w:sz="4" w:space="0"/>
            </w:tcBorders>
            <w:vAlign w:val="center"/>
          </w:tcPr>
          <w:p w14:paraId="423FA811">
            <w:pPr>
              <w:rPr>
                <w:rFonts w:hint="eastAsia" w:ascii="宋体" w:hAnsi="宋体" w:eastAsia="宋体" w:cs="宋体"/>
                <w:i w:val="0"/>
                <w:iCs w:val="0"/>
                <w:color w:val="000000"/>
                <w:sz w:val="22"/>
                <w:szCs w:val="22"/>
                <w:u w:val="none"/>
              </w:rPr>
            </w:pPr>
          </w:p>
        </w:tc>
      </w:tr>
      <w:tr w14:paraId="36FC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6C0C457B">
            <w:pPr>
              <w:jc w:val="center"/>
              <w:rPr>
                <w:rFonts w:hint="default" w:ascii="Calibri" w:hAnsi="Calibri" w:eastAsia="宋体" w:cs="Calibri"/>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vAlign w:val="top"/>
          </w:tcPr>
          <w:p w14:paraId="009FE50D">
            <w:pPr>
              <w:rPr>
                <w:rFonts w:hint="default" w:ascii="Calibri" w:hAnsi="Calibri" w:eastAsia="宋体" w:cs="Calibri"/>
                <w:i w:val="0"/>
                <w:iCs w:val="0"/>
                <w:color w:val="000000"/>
                <w:sz w:val="22"/>
                <w:szCs w:val="22"/>
                <w:u w:val="none"/>
              </w:rPr>
            </w:pPr>
          </w:p>
        </w:tc>
        <w:tc>
          <w:tcPr>
            <w:tcW w:w="13574" w:type="dxa"/>
            <w:gridSpan w:val="7"/>
            <w:tcBorders>
              <w:top w:val="single" w:color="000000" w:sz="4" w:space="0"/>
              <w:left w:val="single" w:color="000000" w:sz="4" w:space="0"/>
              <w:bottom w:val="single" w:color="000000" w:sz="4" w:space="0"/>
              <w:right w:val="single" w:color="000000" w:sz="4" w:space="0"/>
            </w:tcBorders>
            <w:vAlign w:val="center"/>
          </w:tcPr>
          <w:p w14:paraId="4A3742A5">
            <w:pPr>
              <w:rPr>
                <w:rFonts w:hint="eastAsia" w:ascii="宋体" w:hAnsi="宋体" w:eastAsia="宋体" w:cs="宋体"/>
                <w:i w:val="0"/>
                <w:iCs w:val="0"/>
                <w:color w:val="000000"/>
                <w:sz w:val="22"/>
                <w:szCs w:val="22"/>
                <w:u w:val="none"/>
              </w:rPr>
            </w:pPr>
          </w:p>
        </w:tc>
      </w:tr>
      <w:tr w14:paraId="0E445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vMerge w:val="restart"/>
            <w:tcBorders>
              <w:top w:val="single" w:color="000000" w:sz="4" w:space="0"/>
              <w:left w:val="single" w:color="000000" w:sz="4" w:space="0"/>
              <w:bottom w:val="single" w:color="000000" w:sz="4" w:space="0"/>
              <w:right w:val="single" w:color="000000" w:sz="4" w:space="0"/>
            </w:tcBorders>
            <w:vAlign w:val="center"/>
          </w:tcPr>
          <w:p w14:paraId="3C80D1F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170" w:type="dxa"/>
            <w:vMerge w:val="restart"/>
            <w:tcBorders>
              <w:top w:val="single" w:color="000000" w:sz="4" w:space="0"/>
              <w:left w:val="single" w:color="000000" w:sz="4" w:space="0"/>
              <w:bottom w:val="single" w:color="000000" w:sz="4" w:space="0"/>
              <w:right w:val="single" w:color="000000" w:sz="4" w:space="0"/>
            </w:tcBorders>
            <w:vAlign w:val="center"/>
          </w:tcPr>
          <w:p w14:paraId="5B909AF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2385" w:type="dxa"/>
            <w:vMerge w:val="restart"/>
            <w:tcBorders>
              <w:top w:val="single" w:color="000000" w:sz="4" w:space="0"/>
              <w:left w:val="single" w:color="000000" w:sz="4" w:space="0"/>
              <w:bottom w:val="single" w:color="000000" w:sz="4" w:space="0"/>
              <w:right w:val="single" w:color="000000" w:sz="4" w:space="0"/>
            </w:tcBorders>
            <w:vAlign w:val="center"/>
          </w:tcPr>
          <w:p w14:paraId="0464C90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3370" w:type="dxa"/>
            <w:vMerge w:val="restart"/>
            <w:tcBorders>
              <w:top w:val="single" w:color="000000" w:sz="4" w:space="0"/>
              <w:left w:val="single" w:color="000000" w:sz="4" w:space="0"/>
              <w:bottom w:val="single" w:color="000000" w:sz="4" w:space="0"/>
              <w:right w:val="single" w:color="000000" w:sz="4" w:space="0"/>
            </w:tcBorders>
            <w:vAlign w:val="center"/>
          </w:tcPr>
          <w:p w14:paraId="68D955A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指标说明</w:t>
            </w:r>
          </w:p>
        </w:tc>
        <w:tc>
          <w:tcPr>
            <w:tcW w:w="3080" w:type="dxa"/>
            <w:gridSpan w:val="3"/>
            <w:tcBorders>
              <w:top w:val="single" w:color="000000" w:sz="4" w:space="0"/>
              <w:left w:val="single" w:color="000000" w:sz="4" w:space="0"/>
              <w:bottom w:val="single" w:color="000000" w:sz="4" w:space="0"/>
              <w:right w:val="single" w:color="000000" w:sz="4" w:space="0"/>
            </w:tcBorders>
            <w:vAlign w:val="center"/>
          </w:tcPr>
          <w:p w14:paraId="3510206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308B9B4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14:paraId="47A423D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14:paraId="38E8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173C8955">
            <w:pPr>
              <w:jc w:val="center"/>
              <w:rPr>
                <w:rFonts w:hint="default" w:ascii="Calibri" w:hAnsi="Calibri" w:eastAsia="宋体" w:cs="Calibri"/>
                <w:b/>
                <w:bCs/>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vAlign w:val="center"/>
          </w:tcPr>
          <w:p w14:paraId="57CB8BEA">
            <w:pPr>
              <w:jc w:val="center"/>
              <w:rPr>
                <w:rFonts w:hint="default" w:ascii="Calibri" w:hAnsi="Calibri" w:eastAsia="宋体" w:cs="Calibri"/>
                <w:b/>
                <w:bCs/>
                <w:i w:val="0"/>
                <w:iCs w:val="0"/>
                <w:color w:val="000000"/>
                <w:sz w:val="22"/>
                <w:szCs w:val="22"/>
                <w:u w:val="none"/>
              </w:rPr>
            </w:pPr>
          </w:p>
        </w:tc>
        <w:tc>
          <w:tcPr>
            <w:tcW w:w="2385" w:type="dxa"/>
            <w:vMerge w:val="continue"/>
            <w:tcBorders>
              <w:top w:val="single" w:color="000000" w:sz="4" w:space="0"/>
              <w:left w:val="single" w:color="000000" w:sz="4" w:space="0"/>
              <w:bottom w:val="single" w:color="000000" w:sz="4" w:space="0"/>
              <w:right w:val="single" w:color="000000" w:sz="4" w:space="0"/>
            </w:tcBorders>
            <w:vAlign w:val="center"/>
          </w:tcPr>
          <w:p w14:paraId="4D4C7CA5">
            <w:pPr>
              <w:jc w:val="center"/>
              <w:rPr>
                <w:rFonts w:hint="default" w:ascii="Calibri" w:hAnsi="Calibri" w:eastAsia="宋体" w:cs="Calibri"/>
                <w:b/>
                <w:bCs/>
                <w:i w:val="0"/>
                <w:iCs w:val="0"/>
                <w:color w:val="000000"/>
                <w:sz w:val="22"/>
                <w:szCs w:val="22"/>
                <w:u w:val="none"/>
              </w:rPr>
            </w:pPr>
          </w:p>
        </w:tc>
        <w:tc>
          <w:tcPr>
            <w:tcW w:w="3370" w:type="dxa"/>
            <w:vMerge w:val="continue"/>
            <w:tcBorders>
              <w:top w:val="single" w:color="000000" w:sz="4" w:space="0"/>
              <w:left w:val="single" w:color="000000" w:sz="4" w:space="0"/>
              <w:bottom w:val="single" w:color="000000" w:sz="4" w:space="0"/>
              <w:right w:val="single" w:color="000000" w:sz="4" w:space="0"/>
            </w:tcBorders>
            <w:vAlign w:val="center"/>
          </w:tcPr>
          <w:p w14:paraId="19FD04A1">
            <w:pPr>
              <w:jc w:val="center"/>
              <w:rPr>
                <w:rFonts w:hint="default" w:ascii="Calibri" w:hAnsi="Calibri" w:eastAsia="宋体" w:cs="Calibri"/>
                <w:b/>
                <w:bCs/>
                <w:i w:val="0"/>
                <w:iCs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vAlign w:val="center"/>
          </w:tcPr>
          <w:p w14:paraId="3E80A475">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725" w:type="dxa"/>
            <w:tcBorders>
              <w:top w:val="single" w:color="000000" w:sz="4" w:space="0"/>
              <w:left w:val="single" w:color="000000" w:sz="4" w:space="0"/>
              <w:bottom w:val="single" w:color="000000" w:sz="4" w:space="0"/>
              <w:right w:val="single" w:color="000000" w:sz="4" w:space="0"/>
            </w:tcBorders>
            <w:vAlign w:val="center"/>
          </w:tcPr>
          <w:p w14:paraId="069513E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980" w:type="dxa"/>
            <w:tcBorders>
              <w:top w:val="single" w:color="000000" w:sz="4" w:space="0"/>
              <w:left w:val="single" w:color="000000" w:sz="4" w:space="0"/>
              <w:bottom w:val="single" w:color="000000" w:sz="4" w:space="0"/>
              <w:right w:val="single" w:color="000000" w:sz="4" w:space="0"/>
            </w:tcBorders>
            <w:vAlign w:val="center"/>
          </w:tcPr>
          <w:p w14:paraId="397FFF0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单位（文字描述）</w:t>
            </w: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75A2AD0D">
            <w:pPr>
              <w:jc w:val="center"/>
              <w:rPr>
                <w:rFonts w:hint="default" w:ascii="Calibri" w:hAnsi="Calibri" w:eastAsia="宋体" w:cs="Calibri"/>
                <w:b/>
                <w:bCs/>
                <w:i w:val="0"/>
                <w:iCs w:val="0"/>
                <w:color w:val="000000"/>
                <w:sz w:val="22"/>
                <w:szCs w:val="22"/>
                <w:u w:val="none"/>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0F9FD1CD">
            <w:pPr>
              <w:jc w:val="center"/>
              <w:rPr>
                <w:rFonts w:hint="default" w:ascii="Calibri" w:hAnsi="Calibri" w:eastAsia="宋体" w:cs="Calibri"/>
                <w:b/>
                <w:bCs/>
                <w:i w:val="0"/>
                <w:iCs w:val="0"/>
                <w:color w:val="000000"/>
                <w:sz w:val="22"/>
                <w:szCs w:val="22"/>
                <w:u w:val="none"/>
              </w:rPr>
            </w:pPr>
          </w:p>
        </w:tc>
      </w:tr>
      <w:tr w14:paraId="2B75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vMerge w:val="restart"/>
            <w:tcBorders>
              <w:top w:val="single" w:color="000000" w:sz="4" w:space="0"/>
              <w:left w:val="single" w:color="000000" w:sz="4" w:space="0"/>
              <w:bottom w:val="single" w:color="000000" w:sz="4" w:space="0"/>
              <w:right w:val="single" w:color="000000" w:sz="4" w:space="0"/>
            </w:tcBorders>
            <w:vAlign w:val="center"/>
          </w:tcPr>
          <w:p w14:paraId="43111924">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170" w:type="dxa"/>
            <w:tcBorders>
              <w:top w:val="single" w:color="000000" w:sz="4" w:space="0"/>
              <w:left w:val="single" w:color="000000" w:sz="4" w:space="0"/>
              <w:bottom w:val="single" w:color="000000" w:sz="4" w:space="0"/>
              <w:right w:val="single" w:color="000000" w:sz="4" w:space="0"/>
            </w:tcBorders>
            <w:vAlign w:val="center"/>
          </w:tcPr>
          <w:p w14:paraId="7F9F7B9A">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2385" w:type="dxa"/>
            <w:tcBorders>
              <w:top w:val="single" w:color="000000" w:sz="4" w:space="0"/>
              <w:left w:val="single" w:color="000000" w:sz="4" w:space="0"/>
              <w:bottom w:val="single" w:color="000000" w:sz="4" w:space="0"/>
              <w:right w:val="single" w:color="000000" w:sz="4" w:space="0"/>
            </w:tcBorders>
            <w:vAlign w:val="top"/>
          </w:tcPr>
          <w:p w14:paraId="72C491B2">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保障人数</w:t>
            </w:r>
          </w:p>
        </w:tc>
        <w:tc>
          <w:tcPr>
            <w:tcW w:w="3370" w:type="dxa"/>
            <w:tcBorders>
              <w:top w:val="single" w:color="000000" w:sz="4" w:space="0"/>
              <w:left w:val="single" w:color="000000" w:sz="4" w:space="0"/>
              <w:bottom w:val="single" w:color="000000" w:sz="4" w:space="0"/>
              <w:right w:val="single" w:color="000000" w:sz="4" w:space="0"/>
            </w:tcBorders>
            <w:vAlign w:val="top"/>
          </w:tcPr>
          <w:p w14:paraId="717807A5">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保障人数</w:t>
            </w:r>
          </w:p>
        </w:tc>
        <w:tc>
          <w:tcPr>
            <w:tcW w:w="375" w:type="dxa"/>
            <w:tcBorders>
              <w:top w:val="single" w:color="000000" w:sz="4" w:space="0"/>
              <w:left w:val="single" w:color="000000" w:sz="4" w:space="0"/>
              <w:bottom w:val="single" w:color="000000" w:sz="4" w:space="0"/>
              <w:right w:val="single" w:color="000000" w:sz="4" w:space="0"/>
            </w:tcBorders>
            <w:vAlign w:val="center"/>
          </w:tcPr>
          <w:p w14:paraId="66E242A2">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725" w:type="dxa"/>
            <w:tcBorders>
              <w:top w:val="single" w:color="000000" w:sz="4" w:space="0"/>
              <w:left w:val="single" w:color="000000" w:sz="4" w:space="0"/>
              <w:bottom w:val="single" w:color="000000" w:sz="4" w:space="0"/>
              <w:right w:val="single" w:color="000000" w:sz="4" w:space="0"/>
            </w:tcBorders>
            <w:vAlign w:val="top"/>
          </w:tcPr>
          <w:p w14:paraId="6A59B1F4">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w:t>
            </w:r>
          </w:p>
        </w:tc>
        <w:tc>
          <w:tcPr>
            <w:tcW w:w="1980" w:type="dxa"/>
            <w:tcBorders>
              <w:top w:val="single" w:color="000000" w:sz="4" w:space="0"/>
              <w:left w:val="single" w:color="000000" w:sz="4" w:space="0"/>
              <w:bottom w:val="single" w:color="000000" w:sz="4" w:space="0"/>
              <w:right w:val="single" w:color="000000" w:sz="4" w:space="0"/>
            </w:tcBorders>
            <w:vAlign w:val="top"/>
          </w:tcPr>
          <w:p w14:paraId="5B5CAC04">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保障人数</w:t>
            </w:r>
          </w:p>
        </w:tc>
        <w:tc>
          <w:tcPr>
            <w:tcW w:w="3630" w:type="dxa"/>
            <w:tcBorders>
              <w:top w:val="single" w:color="000000" w:sz="4" w:space="0"/>
              <w:left w:val="single" w:color="000000" w:sz="4" w:space="0"/>
              <w:bottom w:val="single" w:color="000000" w:sz="4" w:space="0"/>
              <w:right w:val="single" w:color="000000" w:sz="4" w:space="0"/>
            </w:tcBorders>
            <w:vAlign w:val="top"/>
          </w:tcPr>
          <w:p w14:paraId="27237872">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保障人数</w:t>
            </w:r>
          </w:p>
        </w:tc>
        <w:tc>
          <w:tcPr>
            <w:tcW w:w="1109" w:type="dxa"/>
            <w:tcBorders>
              <w:top w:val="single" w:color="000000" w:sz="4" w:space="0"/>
              <w:left w:val="single" w:color="000000" w:sz="4" w:space="0"/>
              <w:bottom w:val="single" w:color="000000" w:sz="4" w:space="0"/>
              <w:right w:val="single" w:color="000000" w:sz="4" w:space="0"/>
            </w:tcBorders>
            <w:vAlign w:val="top"/>
          </w:tcPr>
          <w:p w14:paraId="072D8EE1">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以实际工作为准</w:t>
            </w:r>
          </w:p>
        </w:tc>
      </w:tr>
      <w:tr w14:paraId="09C4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0288474D">
            <w:pPr>
              <w:jc w:val="center"/>
              <w:rPr>
                <w:rFonts w:hint="default" w:ascii="Calibri" w:hAnsi="Calibri" w:eastAsia="宋体" w:cs="Calibri"/>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1538C54F">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2385" w:type="dxa"/>
            <w:tcBorders>
              <w:top w:val="single" w:color="000000" w:sz="4" w:space="0"/>
              <w:left w:val="single" w:color="000000" w:sz="4" w:space="0"/>
              <w:bottom w:val="single" w:color="000000" w:sz="4" w:space="0"/>
              <w:right w:val="single" w:color="000000" w:sz="4" w:space="0"/>
            </w:tcBorders>
            <w:vAlign w:val="top"/>
          </w:tcPr>
          <w:p w14:paraId="02CBF5D0">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工资(福利)等发放精准性</w:t>
            </w:r>
          </w:p>
        </w:tc>
        <w:tc>
          <w:tcPr>
            <w:tcW w:w="3370" w:type="dxa"/>
            <w:tcBorders>
              <w:top w:val="single" w:color="000000" w:sz="4" w:space="0"/>
              <w:left w:val="single" w:color="000000" w:sz="4" w:space="0"/>
              <w:bottom w:val="single" w:color="000000" w:sz="4" w:space="0"/>
              <w:right w:val="single" w:color="000000" w:sz="4" w:space="0"/>
            </w:tcBorders>
            <w:vAlign w:val="top"/>
          </w:tcPr>
          <w:p w14:paraId="6DBCF868">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工资福利等发放人员范围的精准性和发放数据的准确性</w:t>
            </w:r>
          </w:p>
        </w:tc>
        <w:tc>
          <w:tcPr>
            <w:tcW w:w="375" w:type="dxa"/>
            <w:tcBorders>
              <w:top w:val="single" w:color="000000" w:sz="4" w:space="0"/>
              <w:left w:val="single" w:color="000000" w:sz="4" w:space="0"/>
              <w:bottom w:val="single" w:color="000000" w:sz="4" w:space="0"/>
              <w:right w:val="single" w:color="000000" w:sz="4" w:space="0"/>
            </w:tcBorders>
            <w:vAlign w:val="center"/>
          </w:tcPr>
          <w:p w14:paraId="7A7F3CE2">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725" w:type="dxa"/>
            <w:tcBorders>
              <w:top w:val="single" w:color="000000" w:sz="4" w:space="0"/>
              <w:left w:val="single" w:color="000000" w:sz="4" w:space="0"/>
              <w:bottom w:val="single" w:color="000000" w:sz="4" w:space="0"/>
              <w:right w:val="single" w:color="000000" w:sz="4" w:space="0"/>
            </w:tcBorders>
            <w:vAlign w:val="top"/>
          </w:tcPr>
          <w:p w14:paraId="5B325A2F">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980" w:type="dxa"/>
            <w:tcBorders>
              <w:top w:val="single" w:color="000000" w:sz="4" w:space="0"/>
              <w:left w:val="single" w:color="000000" w:sz="4" w:space="0"/>
              <w:bottom w:val="single" w:color="000000" w:sz="4" w:space="0"/>
              <w:right w:val="single" w:color="000000" w:sz="4" w:space="0"/>
            </w:tcBorders>
            <w:vAlign w:val="top"/>
          </w:tcPr>
          <w:p w14:paraId="45C9B22A">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工资福利等发放人员范围的精准性和发放数据的准确性</w:t>
            </w:r>
          </w:p>
        </w:tc>
        <w:tc>
          <w:tcPr>
            <w:tcW w:w="3630" w:type="dxa"/>
            <w:tcBorders>
              <w:top w:val="single" w:color="000000" w:sz="4" w:space="0"/>
              <w:left w:val="single" w:color="000000" w:sz="4" w:space="0"/>
              <w:bottom w:val="single" w:color="000000" w:sz="4" w:space="0"/>
              <w:right w:val="single" w:color="000000" w:sz="4" w:space="0"/>
            </w:tcBorders>
            <w:vAlign w:val="top"/>
          </w:tcPr>
          <w:p w14:paraId="49FE0AD2">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工资福利等发放人员范围的精准性和发放数据的准确性</w:t>
            </w:r>
          </w:p>
        </w:tc>
        <w:tc>
          <w:tcPr>
            <w:tcW w:w="1109" w:type="dxa"/>
            <w:tcBorders>
              <w:top w:val="single" w:color="000000" w:sz="4" w:space="0"/>
              <w:left w:val="single" w:color="000000" w:sz="4" w:space="0"/>
              <w:bottom w:val="single" w:color="000000" w:sz="4" w:space="0"/>
              <w:right w:val="single" w:color="000000" w:sz="4" w:space="0"/>
            </w:tcBorders>
            <w:vAlign w:val="top"/>
          </w:tcPr>
          <w:p w14:paraId="560708BB">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以实际工作为准</w:t>
            </w:r>
          </w:p>
        </w:tc>
      </w:tr>
      <w:tr w14:paraId="5284C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02217959">
            <w:pPr>
              <w:jc w:val="center"/>
              <w:rPr>
                <w:rFonts w:hint="default" w:ascii="Calibri" w:hAnsi="Calibri" w:eastAsia="宋体" w:cs="Calibri"/>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5E55A51E">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2385" w:type="dxa"/>
            <w:tcBorders>
              <w:top w:val="single" w:color="000000" w:sz="4" w:space="0"/>
              <w:left w:val="single" w:color="000000" w:sz="4" w:space="0"/>
              <w:bottom w:val="single" w:color="000000" w:sz="4" w:space="0"/>
              <w:right w:val="single" w:color="000000" w:sz="4" w:space="0"/>
            </w:tcBorders>
            <w:vAlign w:val="top"/>
          </w:tcPr>
          <w:p w14:paraId="704D98A8">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工资(福利)发放及时性</w:t>
            </w:r>
          </w:p>
        </w:tc>
        <w:tc>
          <w:tcPr>
            <w:tcW w:w="3370" w:type="dxa"/>
            <w:tcBorders>
              <w:top w:val="single" w:color="000000" w:sz="4" w:space="0"/>
              <w:left w:val="single" w:color="000000" w:sz="4" w:space="0"/>
              <w:bottom w:val="single" w:color="000000" w:sz="4" w:space="0"/>
              <w:right w:val="single" w:color="000000" w:sz="4" w:space="0"/>
            </w:tcBorders>
            <w:vAlign w:val="top"/>
          </w:tcPr>
          <w:p w14:paraId="6D6F9D08">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工资福利等发放的时效情况</w:t>
            </w:r>
          </w:p>
        </w:tc>
        <w:tc>
          <w:tcPr>
            <w:tcW w:w="375" w:type="dxa"/>
            <w:tcBorders>
              <w:top w:val="single" w:color="000000" w:sz="4" w:space="0"/>
              <w:left w:val="single" w:color="000000" w:sz="4" w:space="0"/>
              <w:bottom w:val="single" w:color="000000" w:sz="4" w:space="0"/>
              <w:right w:val="single" w:color="000000" w:sz="4" w:space="0"/>
            </w:tcBorders>
            <w:vAlign w:val="center"/>
          </w:tcPr>
          <w:p w14:paraId="6975E2F4">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725" w:type="dxa"/>
            <w:tcBorders>
              <w:top w:val="single" w:color="000000" w:sz="4" w:space="0"/>
              <w:left w:val="single" w:color="000000" w:sz="4" w:space="0"/>
              <w:bottom w:val="single" w:color="000000" w:sz="4" w:space="0"/>
              <w:right w:val="single" w:color="000000" w:sz="4" w:space="0"/>
            </w:tcBorders>
            <w:vAlign w:val="top"/>
          </w:tcPr>
          <w:p w14:paraId="2856D464">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980" w:type="dxa"/>
            <w:tcBorders>
              <w:top w:val="single" w:color="000000" w:sz="4" w:space="0"/>
              <w:left w:val="single" w:color="000000" w:sz="4" w:space="0"/>
              <w:bottom w:val="single" w:color="000000" w:sz="4" w:space="0"/>
              <w:right w:val="single" w:color="000000" w:sz="4" w:space="0"/>
            </w:tcBorders>
            <w:vAlign w:val="top"/>
          </w:tcPr>
          <w:p w14:paraId="20DFD510">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工资(福利)发放及时性</w:t>
            </w:r>
          </w:p>
        </w:tc>
        <w:tc>
          <w:tcPr>
            <w:tcW w:w="3630" w:type="dxa"/>
            <w:tcBorders>
              <w:top w:val="single" w:color="000000" w:sz="4" w:space="0"/>
              <w:left w:val="single" w:color="000000" w:sz="4" w:space="0"/>
              <w:bottom w:val="single" w:color="000000" w:sz="4" w:space="0"/>
              <w:right w:val="single" w:color="000000" w:sz="4" w:space="0"/>
            </w:tcBorders>
            <w:vAlign w:val="top"/>
          </w:tcPr>
          <w:p w14:paraId="30413B30">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工资(福利)发放及时性</w:t>
            </w:r>
          </w:p>
        </w:tc>
        <w:tc>
          <w:tcPr>
            <w:tcW w:w="1109" w:type="dxa"/>
            <w:tcBorders>
              <w:top w:val="single" w:color="000000" w:sz="4" w:space="0"/>
              <w:left w:val="single" w:color="000000" w:sz="4" w:space="0"/>
              <w:bottom w:val="single" w:color="000000" w:sz="4" w:space="0"/>
              <w:right w:val="single" w:color="000000" w:sz="4" w:space="0"/>
            </w:tcBorders>
            <w:vAlign w:val="top"/>
          </w:tcPr>
          <w:p w14:paraId="0C5E37BD">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以实际工作为准</w:t>
            </w:r>
          </w:p>
        </w:tc>
      </w:tr>
      <w:tr w14:paraId="2F1C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621CA8B4">
            <w:pPr>
              <w:jc w:val="center"/>
              <w:rPr>
                <w:rFonts w:hint="default" w:ascii="Calibri" w:hAnsi="Calibri" w:eastAsia="宋体" w:cs="Calibri"/>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4E352225">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2385" w:type="dxa"/>
            <w:tcBorders>
              <w:top w:val="single" w:color="000000" w:sz="4" w:space="0"/>
              <w:left w:val="single" w:color="000000" w:sz="4" w:space="0"/>
              <w:bottom w:val="single" w:color="000000" w:sz="4" w:space="0"/>
              <w:right w:val="single" w:color="000000" w:sz="4" w:space="0"/>
            </w:tcBorders>
            <w:vAlign w:val="top"/>
          </w:tcPr>
          <w:p w14:paraId="7D0C9964">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工资（福利）、社会保障（公积金）等发放（缴纳）标准</w:t>
            </w:r>
          </w:p>
        </w:tc>
        <w:tc>
          <w:tcPr>
            <w:tcW w:w="3370" w:type="dxa"/>
            <w:tcBorders>
              <w:top w:val="single" w:color="000000" w:sz="4" w:space="0"/>
              <w:left w:val="single" w:color="000000" w:sz="4" w:space="0"/>
              <w:bottom w:val="single" w:color="000000" w:sz="4" w:space="0"/>
              <w:right w:val="single" w:color="000000" w:sz="4" w:space="0"/>
            </w:tcBorders>
            <w:vAlign w:val="top"/>
          </w:tcPr>
          <w:p w14:paraId="2EC824FC">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工资（福利）、社会保障（公积金）等发放（缴纳）标准</w:t>
            </w:r>
          </w:p>
        </w:tc>
        <w:tc>
          <w:tcPr>
            <w:tcW w:w="375" w:type="dxa"/>
            <w:tcBorders>
              <w:top w:val="single" w:color="000000" w:sz="4" w:space="0"/>
              <w:left w:val="single" w:color="000000" w:sz="4" w:space="0"/>
              <w:bottom w:val="single" w:color="000000" w:sz="4" w:space="0"/>
              <w:right w:val="single" w:color="000000" w:sz="4" w:space="0"/>
            </w:tcBorders>
            <w:vAlign w:val="center"/>
          </w:tcPr>
          <w:p w14:paraId="5BBB09DC">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725" w:type="dxa"/>
            <w:tcBorders>
              <w:top w:val="single" w:color="000000" w:sz="4" w:space="0"/>
              <w:left w:val="single" w:color="000000" w:sz="4" w:space="0"/>
              <w:bottom w:val="single" w:color="000000" w:sz="4" w:space="0"/>
              <w:right w:val="single" w:color="000000" w:sz="4" w:space="0"/>
            </w:tcBorders>
            <w:vAlign w:val="top"/>
          </w:tcPr>
          <w:p w14:paraId="3545CADE">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980" w:type="dxa"/>
            <w:tcBorders>
              <w:top w:val="single" w:color="000000" w:sz="4" w:space="0"/>
              <w:left w:val="single" w:color="000000" w:sz="4" w:space="0"/>
              <w:bottom w:val="single" w:color="000000" w:sz="4" w:space="0"/>
              <w:right w:val="single" w:color="000000" w:sz="4" w:space="0"/>
            </w:tcBorders>
            <w:vAlign w:val="top"/>
          </w:tcPr>
          <w:p w14:paraId="1D7BD977">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按规定执行</w:t>
            </w:r>
          </w:p>
        </w:tc>
        <w:tc>
          <w:tcPr>
            <w:tcW w:w="3630" w:type="dxa"/>
            <w:tcBorders>
              <w:top w:val="single" w:color="000000" w:sz="4" w:space="0"/>
              <w:left w:val="single" w:color="000000" w:sz="4" w:space="0"/>
              <w:bottom w:val="single" w:color="000000" w:sz="4" w:space="0"/>
              <w:right w:val="single" w:color="000000" w:sz="4" w:space="0"/>
            </w:tcBorders>
            <w:vAlign w:val="top"/>
          </w:tcPr>
          <w:p w14:paraId="5B3A8019">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工资（福利）、社会保障（公积金）等发放（缴纳）标准</w:t>
            </w:r>
          </w:p>
        </w:tc>
        <w:tc>
          <w:tcPr>
            <w:tcW w:w="1109" w:type="dxa"/>
            <w:tcBorders>
              <w:top w:val="single" w:color="000000" w:sz="4" w:space="0"/>
              <w:left w:val="single" w:color="000000" w:sz="4" w:space="0"/>
              <w:bottom w:val="single" w:color="000000" w:sz="4" w:space="0"/>
              <w:right w:val="single" w:color="000000" w:sz="4" w:space="0"/>
            </w:tcBorders>
            <w:vAlign w:val="top"/>
          </w:tcPr>
          <w:p w14:paraId="1F63D6D5">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以实际工作为准</w:t>
            </w:r>
          </w:p>
        </w:tc>
      </w:tr>
      <w:tr w14:paraId="6498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70" w:type="dxa"/>
            <w:vMerge w:val="restart"/>
            <w:tcBorders>
              <w:top w:val="single" w:color="000000" w:sz="4" w:space="0"/>
              <w:left w:val="single" w:color="000000" w:sz="4" w:space="0"/>
              <w:bottom w:val="single" w:color="000000" w:sz="4" w:space="0"/>
              <w:right w:val="single" w:color="000000" w:sz="4" w:space="0"/>
            </w:tcBorders>
            <w:vAlign w:val="center"/>
          </w:tcPr>
          <w:p w14:paraId="5E69B75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170" w:type="dxa"/>
            <w:tcBorders>
              <w:top w:val="single" w:color="000000" w:sz="4" w:space="0"/>
              <w:left w:val="single" w:color="000000" w:sz="4" w:space="0"/>
              <w:bottom w:val="single" w:color="000000" w:sz="4" w:space="0"/>
              <w:right w:val="single" w:color="000000" w:sz="4" w:space="0"/>
            </w:tcBorders>
            <w:vAlign w:val="center"/>
          </w:tcPr>
          <w:p w14:paraId="531B4CC0">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2385" w:type="dxa"/>
            <w:tcBorders>
              <w:top w:val="single" w:color="000000" w:sz="4" w:space="0"/>
              <w:left w:val="single" w:color="000000" w:sz="4" w:space="0"/>
              <w:bottom w:val="single" w:color="000000" w:sz="4" w:space="0"/>
              <w:right w:val="single" w:color="000000" w:sz="4" w:space="0"/>
            </w:tcBorders>
            <w:vAlign w:val="top"/>
          </w:tcPr>
          <w:p w14:paraId="7338816D">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加强工作人员归属感，保持干部队伍稳定</w:t>
            </w:r>
          </w:p>
        </w:tc>
        <w:tc>
          <w:tcPr>
            <w:tcW w:w="3370" w:type="dxa"/>
            <w:tcBorders>
              <w:top w:val="single" w:color="000000" w:sz="4" w:space="0"/>
              <w:left w:val="single" w:color="000000" w:sz="4" w:space="0"/>
              <w:bottom w:val="single" w:color="000000" w:sz="4" w:space="0"/>
              <w:right w:val="single" w:color="000000" w:sz="4" w:space="0"/>
            </w:tcBorders>
            <w:vAlign w:val="top"/>
          </w:tcPr>
          <w:p w14:paraId="5ED3D10F">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通过按时按标准发放工资福利等，进一步增强干部职工得归属感，保持干部队伍相对稳定，保障办公正常运转</w:t>
            </w:r>
          </w:p>
        </w:tc>
        <w:tc>
          <w:tcPr>
            <w:tcW w:w="375" w:type="dxa"/>
            <w:tcBorders>
              <w:top w:val="single" w:color="000000" w:sz="4" w:space="0"/>
              <w:left w:val="single" w:color="000000" w:sz="4" w:space="0"/>
              <w:bottom w:val="single" w:color="000000" w:sz="4" w:space="0"/>
              <w:right w:val="single" w:color="000000" w:sz="4" w:space="0"/>
            </w:tcBorders>
            <w:vAlign w:val="center"/>
          </w:tcPr>
          <w:p w14:paraId="784C221E">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725" w:type="dxa"/>
            <w:tcBorders>
              <w:top w:val="single" w:color="000000" w:sz="4" w:space="0"/>
              <w:left w:val="single" w:color="000000" w:sz="4" w:space="0"/>
              <w:bottom w:val="single" w:color="000000" w:sz="4" w:space="0"/>
              <w:right w:val="single" w:color="000000" w:sz="4" w:space="0"/>
            </w:tcBorders>
            <w:vAlign w:val="top"/>
          </w:tcPr>
          <w:p w14:paraId="1C4919C9">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980" w:type="dxa"/>
            <w:tcBorders>
              <w:top w:val="single" w:color="000000" w:sz="4" w:space="0"/>
              <w:left w:val="single" w:color="000000" w:sz="4" w:space="0"/>
              <w:bottom w:val="single" w:color="000000" w:sz="4" w:space="0"/>
              <w:right w:val="single" w:color="000000" w:sz="4" w:space="0"/>
            </w:tcBorders>
            <w:vAlign w:val="top"/>
          </w:tcPr>
          <w:p w14:paraId="3B6391CC">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保持干部队伍相对稳定</w:t>
            </w:r>
          </w:p>
        </w:tc>
        <w:tc>
          <w:tcPr>
            <w:tcW w:w="3630" w:type="dxa"/>
            <w:tcBorders>
              <w:top w:val="single" w:color="000000" w:sz="4" w:space="0"/>
              <w:left w:val="single" w:color="000000" w:sz="4" w:space="0"/>
              <w:bottom w:val="single" w:color="000000" w:sz="4" w:space="0"/>
              <w:right w:val="single" w:color="000000" w:sz="4" w:space="0"/>
            </w:tcBorders>
            <w:vAlign w:val="top"/>
          </w:tcPr>
          <w:p w14:paraId="4ED0BD00">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通过按时按标准发放工资福利等，进一步增强干部职工得归属感，保持干部队伍相对稳定，保障办公正常运转</w:t>
            </w:r>
          </w:p>
        </w:tc>
        <w:tc>
          <w:tcPr>
            <w:tcW w:w="1109" w:type="dxa"/>
            <w:tcBorders>
              <w:top w:val="single" w:color="000000" w:sz="4" w:space="0"/>
              <w:left w:val="single" w:color="000000" w:sz="4" w:space="0"/>
              <w:bottom w:val="single" w:color="000000" w:sz="4" w:space="0"/>
              <w:right w:val="single" w:color="000000" w:sz="4" w:space="0"/>
            </w:tcBorders>
            <w:vAlign w:val="top"/>
          </w:tcPr>
          <w:p w14:paraId="462D1961">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以实际工作为准</w:t>
            </w:r>
          </w:p>
        </w:tc>
      </w:tr>
      <w:tr w14:paraId="3D95D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19CB888B">
            <w:pPr>
              <w:jc w:val="center"/>
              <w:rPr>
                <w:rFonts w:hint="default" w:ascii="Calibri" w:hAnsi="Calibri" w:eastAsia="宋体" w:cs="Calibri"/>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0DD15B9D">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2385" w:type="dxa"/>
            <w:tcBorders>
              <w:top w:val="single" w:color="000000" w:sz="4" w:space="0"/>
              <w:left w:val="single" w:color="000000" w:sz="4" w:space="0"/>
              <w:bottom w:val="single" w:color="000000" w:sz="4" w:space="0"/>
              <w:right w:val="single" w:color="000000" w:sz="4" w:space="0"/>
            </w:tcBorders>
            <w:vAlign w:val="top"/>
          </w:tcPr>
          <w:p w14:paraId="10788738">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提高工作效率</w:t>
            </w:r>
          </w:p>
        </w:tc>
        <w:tc>
          <w:tcPr>
            <w:tcW w:w="3370" w:type="dxa"/>
            <w:tcBorders>
              <w:top w:val="single" w:color="000000" w:sz="4" w:space="0"/>
              <w:left w:val="single" w:color="000000" w:sz="4" w:space="0"/>
              <w:bottom w:val="single" w:color="000000" w:sz="4" w:space="0"/>
              <w:right w:val="single" w:color="000000" w:sz="4" w:space="0"/>
            </w:tcBorders>
            <w:vAlign w:val="top"/>
          </w:tcPr>
          <w:p w14:paraId="7598FC60">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提高工作效率</w:t>
            </w:r>
          </w:p>
        </w:tc>
        <w:tc>
          <w:tcPr>
            <w:tcW w:w="375" w:type="dxa"/>
            <w:tcBorders>
              <w:top w:val="single" w:color="000000" w:sz="4" w:space="0"/>
              <w:left w:val="single" w:color="000000" w:sz="4" w:space="0"/>
              <w:bottom w:val="single" w:color="000000" w:sz="4" w:space="0"/>
              <w:right w:val="single" w:color="000000" w:sz="4" w:space="0"/>
            </w:tcBorders>
            <w:vAlign w:val="center"/>
          </w:tcPr>
          <w:p w14:paraId="0C96920F">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725" w:type="dxa"/>
            <w:tcBorders>
              <w:top w:val="single" w:color="000000" w:sz="4" w:space="0"/>
              <w:left w:val="single" w:color="000000" w:sz="4" w:space="0"/>
              <w:bottom w:val="single" w:color="000000" w:sz="4" w:space="0"/>
              <w:right w:val="single" w:color="000000" w:sz="4" w:space="0"/>
            </w:tcBorders>
            <w:vAlign w:val="top"/>
          </w:tcPr>
          <w:p w14:paraId="693F90F3">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980" w:type="dxa"/>
            <w:tcBorders>
              <w:top w:val="single" w:color="000000" w:sz="4" w:space="0"/>
              <w:left w:val="single" w:color="000000" w:sz="4" w:space="0"/>
              <w:bottom w:val="single" w:color="000000" w:sz="4" w:space="0"/>
              <w:right w:val="single" w:color="000000" w:sz="4" w:space="0"/>
            </w:tcBorders>
            <w:vAlign w:val="top"/>
          </w:tcPr>
          <w:p w14:paraId="53300EE6">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提高工作效率</w:t>
            </w:r>
          </w:p>
        </w:tc>
        <w:tc>
          <w:tcPr>
            <w:tcW w:w="3630" w:type="dxa"/>
            <w:tcBorders>
              <w:top w:val="single" w:color="000000" w:sz="4" w:space="0"/>
              <w:left w:val="single" w:color="000000" w:sz="4" w:space="0"/>
              <w:bottom w:val="single" w:color="000000" w:sz="4" w:space="0"/>
              <w:right w:val="single" w:color="000000" w:sz="4" w:space="0"/>
            </w:tcBorders>
            <w:vAlign w:val="top"/>
          </w:tcPr>
          <w:p w14:paraId="0B256A20">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提高工作效率</w:t>
            </w:r>
          </w:p>
        </w:tc>
        <w:tc>
          <w:tcPr>
            <w:tcW w:w="1109" w:type="dxa"/>
            <w:tcBorders>
              <w:top w:val="single" w:color="000000" w:sz="4" w:space="0"/>
              <w:left w:val="single" w:color="000000" w:sz="4" w:space="0"/>
              <w:bottom w:val="single" w:color="000000" w:sz="4" w:space="0"/>
              <w:right w:val="single" w:color="000000" w:sz="4" w:space="0"/>
            </w:tcBorders>
            <w:vAlign w:val="top"/>
          </w:tcPr>
          <w:p w14:paraId="600F93F5">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以实际工作为准</w:t>
            </w:r>
          </w:p>
        </w:tc>
      </w:tr>
      <w:tr w14:paraId="459F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7E16F98F">
            <w:pPr>
              <w:jc w:val="center"/>
              <w:rPr>
                <w:rFonts w:hint="default" w:ascii="Calibri" w:hAnsi="Calibri" w:eastAsia="宋体" w:cs="Calibri"/>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1BBEB60A">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生态效益指标</w:t>
            </w:r>
          </w:p>
        </w:tc>
        <w:tc>
          <w:tcPr>
            <w:tcW w:w="2385" w:type="dxa"/>
            <w:tcBorders>
              <w:top w:val="single" w:color="000000" w:sz="4" w:space="0"/>
              <w:left w:val="single" w:color="000000" w:sz="4" w:space="0"/>
              <w:bottom w:val="single" w:color="000000" w:sz="4" w:space="0"/>
              <w:right w:val="single" w:color="000000" w:sz="4" w:space="0"/>
            </w:tcBorders>
            <w:vAlign w:val="top"/>
          </w:tcPr>
          <w:p w14:paraId="0459BD27">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生态效益指标</w:t>
            </w:r>
          </w:p>
        </w:tc>
        <w:tc>
          <w:tcPr>
            <w:tcW w:w="3370" w:type="dxa"/>
            <w:tcBorders>
              <w:top w:val="single" w:color="000000" w:sz="4" w:space="0"/>
              <w:left w:val="single" w:color="000000" w:sz="4" w:space="0"/>
              <w:bottom w:val="single" w:color="000000" w:sz="4" w:space="0"/>
              <w:right w:val="single" w:color="000000" w:sz="4" w:space="0"/>
            </w:tcBorders>
            <w:vAlign w:val="top"/>
          </w:tcPr>
          <w:p w14:paraId="6307A93A">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生态效益指标</w:t>
            </w:r>
          </w:p>
        </w:tc>
        <w:tc>
          <w:tcPr>
            <w:tcW w:w="375" w:type="dxa"/>
            <w:tcBorders>
              <w:top w:val="single" w:color="000000" w:sz="4" w:space="0"/>
              <w:left w:val="single" w:color="000000" w:sz="4" w:space="0"/>
              <w:bottom w:val="single" w:color="000000" w:sz="4" w:space="0"/>
              <w:right w:val="single" w:color="000000" w:sz="4" w:space="0"/>
            </w:tcBorders>
            <w:vAlign w:val="center"/>
          </w:tcPr>
          <w:p w14:paraId="216ED048">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725" w:type="dxa"/>
            <w:tcBorders>
              <w:top w:val="single" w:color="000000" w:sz="4" w:space="0"/>
              <w:left w:val="single" w:color="000000" w:sz="4" w:space="0"/>
              <w:bottom w:val="single" w:color="000000" w:sz="4" w:space="0"/>
              <w:right w:val="single" w:color="000000" w:sz="4" w:space="0"/>
            </w:tcBorders>
            <w:vAlign w:val="top"/>
          </w:tcPr>
          <w:p w14:paraId="277C46CF">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980" w:type="dxa"/>
            <w:tcBorders>
              <w:top w:val="single" w:color="000000" w:sz="4" w:space="0"/>
              <w:left w:val="single" w:color="000000" w:sz="4" w:space="0"/>
              <w:bottom w:val="single" w:color="000000" w:sz="4" w:space="0"/>
              <w:right w:val="single" w:color="000000" w:sz="4" w:space="0"/>
            </w:tcBorders>
            <w:vAlign w:val="top"/>
          </w:tcPr>
          <w:p w14:paraId="26505220">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生态效益指标</w:t>
            </w:r>
          </w:p>
        </w:tc>
        <w:tc>
          <w:tcPr>
            <w:tcW w:w="3630" w:type="dxa"/>
            <w:tcBorders>
              <w:top w:val="single" w:color="000000" w:sz="4" w:space="0"/>
              <w:left w:val="single" w:color="000000" w:sz="4" w:space="0"/>
              <w:bottom w:val="single" w:color="000000" w:sz="4" w:space="0"/>
              <w:right w:val="single" w:color="000000" w:sz="4" w:space="0"/>
            </w:tcBorders>
            <w:vAlign w:val="top"/>
          </w:tcPr>
          <w:p w14:paraId="5866DD6F">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生态效益指标</w:t>
            </w:r>
          </w:p>
        </w:tc>
        <w:tc>
          <w:tcPr>
            <w:tcW w:w="1109" w:type="dxa"/>
            <w:tcBorders>
              <w:top w:val="single" w:color="000000" w:sz="4" w:space="0"/>
              <w:left w:val="single" w:color="000000" w:sz="4" w:space="0"/>
              <w:bottom w:val="single" w:color="000000" w:sz="4" w:space="0"/>
              <w:right w:val="single" w:color="000000" w:sz="4" w:space="0"/>
            </w:tcBorders>
            <w:vAlign w:val="top"/>
          </w:tcPr>
          <w:p w14:paraId="645DB4D4">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以实际工作为准</w:t>
            </w:r>
          </w:p>
        </w:tc>
      </w:tr>
      <w:tr w14:paraId="1E60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5D9AAA63">
            <w:pPr>
              <w:jc w:val="center"/>
              <w:rPr>
                <w:rFonts w:hint="default" w:ascii="Calibri" w:hAnsi="Calibri" w:eastAsia="宋体" w:cs="Calibri"/>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6F9CB880">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可持续影响指标</w:t>
            </w:r>
          </w:p>
        </w:tc>
        <w:tc>
          <w:tcPr>
            <w:tcW w:w="2385" w:type="dxa"/>
            <w:tcBorders>
              <w:top w:val="single" w:color="000000" w:sz="4" w:space="0"/>
              <w:left w:val="single" w:color="000000" w:sz="4" w:space="0"/>
              <w:bottom w:val="single" w:color="000000" w:sz="4" w:space="0"/>
              <w:right w:val="single" w:color="000000" w:sz="4" w:space="0"/>
            </w:tcBorders>
            <w:vAlign w:val="top"/>
          </w:tcPr>
          <w:p w14:paraId="105A3050">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保障日常办公</w:t>
            </w:r>
          </w:p>
        </w:tc>
        <w:tc>
          <w:tcPr>
            <w:tcW w:w="3370" w:type="dxa"/>
            <w:tcBorders>
              <w:top w:val="single" w:color="000000" w:sz="4" w:space="0"/>
              <w:left w:val="single" w:color="000000" w:sz="4" w:space="0"/>
              <w:bottom w:val="single" w:color="000000" w:sz="4" w:space="0"/>
              <w:right w:val="single" w:color="000000" w:sz="4" w:space="0"/>
            </w:tcBorders>
            <w:vAlign w:val="top"/>
          </w:tcPr>
          <w:p w14:paraId="752F3286">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保障日常办公</w:t>
            </w:r>
          </w:p>
        </w:tc>
        <w:tc>
          <w:tcPr>
            <w:tcW w:w="375" w:type="dxa"/>
            <w:tcBorders>
              <w:top w:val="single" w:color="000000" w:sz="4" w:space="0"/>
              <w:left w:val="single" w:color="000000" w:sz="4" w:space="0"/>
              <w:bottom w:val="single" w:color="000000" w:sz="4" w:space="0"/>
              <w:right w:val="single" w:color="000000" w:sz="4" w:space="0"/>
            </w:tcBorders>
            <w:vAlign w:val="center"/>
          </w:tcPr>
          <w:p w14:paraId="082D6C39">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725" w:type="dxa"/>
            <w:tcBorders>
              <w:top w:val="single" w:color="000000" w:sz="4" w:space="0"/>
              <w:left w:val="single" w:color="000000" w:sz="4" w:space="0"/>
              <w:bottom w:val="single" w:color="000000" w:sz="4" w:space="0"/>
              <w:right w:val="single" w:color="000000" w:sz="4" w:space="0"/>
            </w:tcBorders>
            <w:vAlign w:val="top"/>
          </w:tcPr>
          <w:p w14:paraId="1DC466E5">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980" w:type="dxa"/>
            <w:tcBorders>
              <w:top w:val="single" w:color="000000" w:sz="4" w:space="0"/>
              <w:left w:val="single" w:color="000000" w:sz="4" w:space="0"/>
              <w:bottom w:val="single" w:color="000000" w:sz="4" w:space="0"/>
              <w:right w:val="single" w:color="000000" w:sz="4" w:space="0"/>
            </w:tcBorders>
            <w:vAlign w:val="top"/>
          </w:tcPr>
          <w:p w14:paraId="1D2C717D">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保障日常办公</w:t>
            </w:r>
          </w:p>
        </w:tc>
        <w:tc>
          <w:tcPr>
            <w:tcW w:w="3630" w:type="dxa"/>
            <w:tcBorders>
              <w:top w:val="single" w:color="000000" w:sz="4" w:space="0"/>
              <w:left w:val="single" w:color="000000" w:sz="4" w:space="0"/>
              <w:bottom w:val="single" w:color="000000" w:sz="4" w:space="0"/>
              <w:right w:val="single" w:color="000000" w:sz="4" w:space="0"/>
            </w:tcBorders>
            <w:vAlign w:val="top"/>
          </w:tcPr>
          <w:p w14:paraId="1B22253F">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保障日常办公</w:t>
            </w:r>
          </w:p>
        </w:tc>
        <w:tc>
          <w:tcPr>
            <w:tcW w:w="1109" w:type="dxa"/>
            <w:tcBorders>
              <w:top w:val="single" w:color="000000" w:sz="4" w:space="0"/>
              <w:left w:val="single" w:color="000000" w:sz="4" w:space="0"/>
              <w:bottom w:val="single" w:color="000000" w:sz="4" w:space="0"/>
              <w:right w:val="single" w:color="000000" w:sz="4" w:space="0"/>
            </w:tcBorders>
            <w:vAlign w:val="top"/>
          </w:tcPr>
          <w:p w14:paraId="51A5981C">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以实际工作为准</w:t>
            </w:r>
          </w:p>
        </w:tc>
      </w:tr>
      <w:tr w14:paraId="7B2A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4AE0C231">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170" w:type="dxa"/>
            <w:tcBorders>
              <w:top w:val="single" w:color="000000" w:sz="4" w:space="0"/>
              <w:left w:val="single" w:color="000000" w:sz="4" w:space="0"/>
              <w:bottom w:val="single" w:color="000000" w:sz="4" w:space="0"/>
              <w:right w:val="single" w:color="000000" w:sz="4" w:space="0"/>
            </w:tcBorders>
            <w:vAlign w:val="center"/>
          </w:tcPr>
          <w:p w14:paraId="759920D6">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2385" w:type="dxa"/>
            <w:tcBorders>
              <w:top w:val="single" w:color="000000" w:sz="4" w:space="0"/>
              <w:left w:val="single" w:color="000000" w:sz="4" w:space="0"/>
              <w:bottom w:val="single" w:color="000000" w:sz="4" w:space="0"/>
              <w:right w:val="single" w:color="000000" w:sz="4" w:space="0"/>
            </w:tcBorders>
            <w:vAlign w:val="top"/>
          </w:tcPr>
          <w:p w14:paraId="6C84EC57">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单位人员满意度</w:t>
            </w:r>
          </w:p>
        </w:tc>
        <w:tc>
          <w:tcPr>
            <w:tcW w:w="3370" w:type="dxa"/>
            <w:tcBorders>
              <w:top w:val="single" w:color="000000" w:sz="4" w:space="0"/>
              <w:left w:val="single" w:color="000000" w:sz="4" w:space="0"/>
              <w:bottom w:val="single" w:color="000000" w:sz="4" w:space="0"/>
              <w:right w:val="single" w:color="000000" w:sz="4" w:space="0"/>
            </w:tcBorders>
            <w:vAlign w:val="top"/>
          </w:tcPr>
          <w:p w14:paraId="10017D68">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单位人员满意度单位人员对工资福利等发放工作的满意程度</w:t>
            </w:r>
          </w:p>
        </w:tc>
        <w:tc>
          <w:tcPr>
            <w:tcW w:w="375" w:type="dxa"/>
            <w:tcBorders>
              <w:top w:val="single" w:color="000000" w:sz="4" w:space="0"/>
              <w:left w:val="single" w:color="000000" w:sz="4" w:space="0"/>
              <w:bottom w:val="single" w:color="000000" w:sz="4" w:space="0"/>
              <w:right w:val="single" w:color="000000" w:sz="4" w:space="0"/>
            </w:tcBorders>
            <w:vAlign w:val="center"/>
          </w:tcPr>
          <w:p w14:paraId="286AFEA8">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725" w:type="dxa"/>
            <w:tcBorders>
              <w:top w:val="single" w:color="000000" w:sz="4" w:space="0"/>
              <w:left w:val="single" w:color="000000" w:sz="4" w:space="0"/>
              <w:bottom w:val="single" w:color="000000" w:sz="4" w:space="0"/>
              <w:right w:val="single" w:color="000000" w:sz="4" w:space="0"/>
            </w:tcBorders>
            <w:vAlign w:val="top"/>
          </w:tcPr>
          <w:p w14:paraId="27BDED6A">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980" w:type="dxa"/>
            <w:tcBorders>
              <w:top w:val="single" w:color="000000" w:sz="4" w:space="0"/>
              <w:left w:val="single" w:color="000000" w:sz="4" w:space="0"/>
              <w:bottom w:val="single" w:color="000000" w:sz="4" w:space="0"/>
              <w:right w:val="single" w:color="000000" w:sz="4" w:space="0"/>
            </w:tcBorders>
            <w:vAlign w:val="top"/>
          </w:tcPr>
          <w:p w14:paraId="045517CD">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单位人员满意度单位人员对工资福利等发放工作的满意程度</w:t>
            </w:r>
          </w:p>
        </w:tc>
        <w:tc>
          <w:tcPr>
            <w:tcW w:w="3630" w:type="dxa"/>
            <w:tcBorders>
              <w:top w:val="single" w:color="000000" w:sz="4" w:space="0"/>
              <w:left w:val="single" w:color="000000" w:sz="4" w:space="0"/>
              <w:bottom w:val="single" w:color="000000" w:sz="4" w:space="0"/>
              <w:right w:val="single" w:color="000000" w:sz="4" w:space="0"/>
            </w:tcBorders>
            <w:vAlign w:val="top"/>
          </w:tcPr>
          <w:p w14:paraId="25CD96C2">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单位人员满意度单位人员对工资福利等发放工作的满意程度</w:t>
            </w:r>
          </w:p>
        </w:tc>
        <w:tc>
          <w:tcPr>
            <w:tcW w:w="1109" w:type="dxa"/>
            <w:tcBorders>
              <w:top w:val="single" w:color="000000" w:sz="4" w:space="0"/>
              <w:left w:val="single" w:color="000000" w:sz="4" w:space="0"/>
              <w:bottom w:val="single" w:color="000000" w:sz="4" w:space="0"/>
              <w:right w:val="single" w:color="000000" w:sz="4" w:space="0"/>
            </w:tcBorders>
            <w:vAlign w:val="top"/>
          </w:tcPr>
          <w:p w14:paraId="703F8D4B">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以实际工作为准</w:t>
            </w:r>
          </w:p>
        </w:tc>
      </w:tr>
    </w:tbl>
    <w:p w14:paraId="1DD4CE1D">
      <w:pPr>
        <w:jc w:val="both"/>
        <w:outlineLvl w:val="0"/>
        <w:sectPr>
          <w:pgSz w:w="16838" w:h="11906" w:orient="landscape"/>
          <w:pgMar w:top="720" w:right="720" w:bottom="720" w:left="720" w:header="851" w:footer="992" w:gutter="0"/>
          <w:cols w:space="720" w:num="1"/>
          <w:docGrid w:type="lines" w:linePitch="312" w:charSpace="0"/>
        </w:sectPr>
      </w:pPr>
    </w:p>
    <w:tbl>
      <w:tblPr>
        <w:tblStyle w:val="4"/>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1"/>
        <w:gridCol w:w="1481"/>
        <w:gridCol w:w="2582"/>
        <w:gridCol w:w="4891"/>
        <w:gridCol w:w="675"/>
        <w:gridCol w:w="603"/>
        <w:gridCol w:w="1346"/>
        <w:gridCol w:w="1893"/>
        <w:gridCol w:w="1212"/>
      </w:tblGrid>
      <w:tr w14:paraId="4422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14:paraId="5F0A53FC">
            <w:pPr>
              <w:widowControl/>
              <w:jc w:val="center"/>
              <w:textAlignment w:val="center"/>
              <w:rPr>
                <w:rFonts w:ascii="Calibri" w:hAnsi="Calibri" w:eastAsia="宋体" w:cs="Calibri"/>
                <w:i w:val="0"/>
                <w:iCs w:val="0"/>
                <w:color w:val="000000"/>
                <w:sz w:val="40"/>
                <w:szCs w:val="40"/>
                <w:u w:val="none"/>
              </w:rPr>
            </w:pPr>
            <w:r>
              <w:rPr>
                <w:rFonts w:hint="default" w:ascii="Calibri" w:hAnsi="Calibri" w:eastAsia="宋体" w:cs="Calibri"/>
                <w:i w:val="0"/>
                <w:iCs w:val="0"/>
                <w:color w:val="000000"/>
                <w:kern w:val="0"/>
                <w:sz w:val="40"/>
                <w:szCs w:val="40"/>
                <w:u w:val="none"/>
                <w:lang w:val="en-US" w:eastAsia="zh-CN"/>
              </w:rPr>
              <w:t>预算项目绩效表</w:t>
            </w:r>
          </w:p>
        </w:tc>
      </w:tr>
      <w:tr w14:paraId="18CF7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12" w:type="dxa"/>
            <w:gridSpan w:val="2"/>
            <w:tcBorders>
              <w:top w:val="single" w:color="000000" w:sz="4" w:space="0"/>
              <w:left w:val="single" w:color="000000" w:sz="4" w:space="0"/>
              <w:bottom w:val="single" w:color="000000" w:sz="4" w:space="0"/>
              <w:right w:val="single" w:color="000000" w:sz="4" w:space="0"/>
            </w:tcBorders>
            <w:vAlign w:val="center"/>
          </w:tcPr>
          <w:p w14:paraId="6595509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w:t>
            </w:r>
          </w:p>
        </w:tc>
        <w:tc>
          <w:tcPr>
            <w:tcW w:w="7473" w:type="dxa"/>
            <w:gridSpan w:val="2"/>
            <w:tcBorders>
              <w:top w:val="single" w:color="000000" w:sz="4" w:space="0"/>
              <w:left w:val="single" w:color="000000" w:sz="4" w:space="0"/>
              <w:bottom w:val="single" w:color="000000" w:sz="4" w:space="0"/>
              <w:right w:val="single" w:color="000000" w:sz="4" w:space="0"/>
            </w:tcBorders>
            <w:vAlign w:val="center"/>
          </w:tcPr>
          <w:p w14:paraId="2A12682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130605221I6N973L401G8</w:t>
            </w:r>
          </w:p>
        </w:tc>
        <w:tc>
          <w:tcPr>
            <w:tcW w:w="1278" w:type="dxa"/>
            <w:gridSpan w:val="2"/>
            <w:tcBorders>
              <w:top w:val="single" w:color="000000" w:sz="4" w:space="0"/>
              <w:left w:val="single" w:color="000000" w:sz="4" w:space="0"/>
              <w:bottom w:val="single" w:color="000000" w:sz="4" w:space="0"/>
              <w:right w:val="single" w:color="000000" w:sz="4" w:space="0"/>
            </w:tcBorders>
            <w:vAlign w:val="center"/>
          </w:tcPr>
          <w:p w14:paraId="480CBCB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项目名称</w:t>
            </w:r>
          </w:p>
        </w:tc>
        <w:tc>
          <w:tcPr>
            <w:tcW w:w="4451" w:type="dxa"/>
            <w:gridSpan w:val="3"/>
            <w:tcBorders>
              <w:top w:val="single" w:color="000000" w:sz="4" w:space="0"/>
              <w:left w:val="single" w:color="000000" w:sz="4" w:space="0"/>
              <w:bottom w:val="single" w:color="000000" w:sz="4" w:space="0"/>
              <w:right w:val="single" w:color="000000" w:sz="4" w:space="0"/>
            </w:tcBorders>
            <w:vAlign w:val="center"/>
          </w:tcPr>
          <w:p w14:paraId="54FAFEF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日常公用经费</w:t>
            </w:r>
          </w:p>
        </w:tc>
      </w:tr>
      <w:tr w14:paraId="1974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12" w:type="dxa"/>
            <w:gridSpan w:val="2"/>
            <w:tcBorders>
              <w:top w:val="single" w:color="000000" w:sz="4" w:space="0"/>
              <w:left w:val="single" w:color="000000" w:sz="4" w:space="0"/>
              <w:bottom w:val="single" w:color="000000" w:sz="4" w:space="0"/>
              <w:right w:val="single" w:color="000000" w:sz="4" w:space="0"/>
            </w:tcBorders>
            <w:vAlign w:val="center"/>
          </w:tcPr>
          <w:p w14:paraId="5D29B43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主管部门及代码</w:t>
            </w:r>
          </w:p>
        </w:tc>
        <w:tc>
          <w:tcPr>
            <w:tcW w:w="7473" w:type="dxa"/>
            <w:gridSpan w:val="2"/>
            <w:tcBorders>
              <w:top w:val="single" w:color="000000" w:sz="4" w:space="0"/>
              <w:left w:val="single" w:color="000000" w:sz="4" w:space="0"/>
              <w:bottom w:val="single" w:color="000000" w:sz="4" w:space="0"/>
              <w:right w:val="single" w:color="000000" w:sz="4" w:space="0"/>
            </w:tcBorders>
            <w:vAlign w:val="center"/>
          </w:tcPr>
          <w:p w14:paraId="552B613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[999]财政代列资金</w:t>
            </w:r>
          </w:p>
        </w:tc>
        <w:tc>
          <w:tcPr>
            <w:tcW w:w="1278" w:type="dxa"/>
            <w:gridSpan w:val="2"/>
            <w:tcBorders>
              <w:top w:val="single" w:color="000000" w:sz="4" w:space="0"/>
              <w:left w:val="single" w:color="000000" w:sz="4" w:space="0"/>
              <w:bottom w:val="single" w:color="000000" w:sz="4" w:space="0"/>
              <w:right w:val="single" w:color="000000" w:sz="4" w:space="0"/>
            </w:tcBorders>
            <w:vAlign w:val="center"/>
          </w:tcPr>
          <w:p w14:paraId="4455052B">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实施单位</w:t>
            </w:r>
          </w:p>
        </w:tc>
        <w:tc>
          <w:tcPr>
            <w:tcW w:w="4451" w:type="dxa"/>
            <w:gridSpan w:val="3"/>
            <w:tcBorders>
              <w:top w:val="single" w:color="000000" w:sz="4" w:space="0"/>
              <w:left w:val="single" w:color="000000" w:sz="4" w:space="0"/>
              <w:bottom w:val="single" w:color="000000" w:sz="4" w:space="0"/>
              <w:right w:val="single" w:color="000000" w:sz="4" w:space="0"/>
            </w:tcBorders>
            <w:vAlign w:val="center"/>
          </w:tcPr>
          <w:p w14:paraId="4539A70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[999012]保定市人民检察院派驻白沟新城检察院筹备组</w:t>
            </w:r>
          </w:p>
        </w:tc>
      </w:tr>
      <w:tr w14:paraId="0DFE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14:paraId="26AF142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中长期目标（年-年）</w:t>
            </w:r>
          </w:p>
        </w:tc>
      </w:tr>
      <w:tr w14:paraId="45D7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vAlign w:val="center"/>
          </w:tcPr>
          <w:p w14:paraId="74F82D5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绩效目标</w:t>
            </w:r>
          </w:p>
        </w:tc>
        <w:tc>
          <w:tcPr>
            <w:tcW w:w="1481" w:type="dxa"/>
            <w:tcBorders>
              <w:top w:val="single" w:color="000000" w:sz="4" w:space="0"/>
              <w:left w:val="single" w:color="000000" w:sz="4" w:space="0"/>
              <w:bottom w:val="single" w:color="000000" w:sz="4" w:space="0"/>
              <w:right w:val="single" w:color="000000" w:sz="4" w:space="0"/>
            </w:tcBorders>
            <w:vAlign w:val="center"/>
          </w:tcPr>
          <w:p w14:paraId="44AFD096">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3202" w:type="dxa"/>
            <w:gridSpan w:val="7"/>
            <w:tcBorders>
              <w:top w:val="single" w:color="000000" w:sz="4" w:space="0"/>
              <w:left w:val="single" w:color="000000" w:sz="4" w:space="0"/>
              <w:bottom w:val="single" w:color="000000" w:sz="4" w:space="0"/>
              <w:right w:val="single" w:color="000000" w:sz="4" w:space="0"/>
            </w:tcBorders>
            <w:vAlign w:val="center"/>
          </w:tcPr>
          <w:p w14:paraId="38C9214D">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做好经费保障工作，保障办公正常运转。</w:t>
            </w:r>
          </w:p>
        </w:tc>
      </w:tr>
      <w:tr w14:paraId="61296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vMerge w:val="restart"/>
            <w:tcBorders>
              <w:top w:val="single" w:color="000000" w:sz="4" w:space="0"/>
              <w:left w:val="single" w:color="000000" w:sz="4" w:space="0"/>
              <w:bottom w:val="single" w:color="000000" w:sz="4" w:space="0"/>
              <w:right w:val="single" w:color="000000" w:sz="4" w:space="0"/>
            </w:tcBorders>
            <w:vAlign w:val="center"/>
          </w:tcPr>
          <w:p w14:paraId="2C04130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481" w:type="dxa"/>
            <w:vMerge w:val="restart"/>
            <w:tcBorders>
              <w:top w:val="single" w:color="000000" w:sz="4" w:space="0"/>
              <w:left w:val="single" w:color="000000" w:sz="4" w:space="0"/>
              <w:bottom w:val="single" w:color="000000" w:sz="4" w:space="0"/>
              <w:right w:val="single" w:color="000000" w:sz="4" w:space="0"/>
            </w:tcBorders>
            <w:vAlign w:val="center"/>
          </w:tcPr>
          <w:p w14:paraId="28C2D6D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2582" w:type="dxa"/>
            <w:vMerge w:val="restart"/>
            <w:tcBorders>
              <w:top w:val="single" w:color="000000" w:sz="4" w:space="0"/>
              <w:left w:val="single" w:color="000000" w:sz="4" w:space="0"/>
              <w:bottom w:val="single" w:color="000000" w:sz="4" w:space="0"/>
              <w:right w:val="single" w:color="000000" w:sz="4" w:space="0"/>
            </w:tcBorders>
            <w:vAlign w:val="center"/>
          </w:tcPr>
          <w:p w14:paraId="1E0D887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4891" w:type="dxa"/>
            <w:vMerge w:val="restart"/>
            <w:tcBorders>
              <w:top w:val="single" w:color="000000" w:sz="4" w:space="0"/>
              <w:left w:val="single" w:color="000000" w:sz="4" w:space="0"/>
              <w:bottom w:val="single" w:color="000000" w:sz="4" w:space="0"/>
              <w:right w:val="single" w:color="000000" w:sz="4" w:space="0"/>
            </w:tcBorders>
            <w:vAlign w:val="center"/>
          </w:tcPr>
          <w:p w14:paraId="3B46B1B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指标说明</w:t>
            </w:r>
          </w:p>
        </w:tc>
        <w:tc>
          <w:tcPr>
            <w:tcW w:w="2624" w:type="dxa"/>
            <w:gridSpan w:val="3"/>
            <w:tcBorders>
              <w:top w:val="single" w:color="000000" w:sz="4" w:space="0"/>
              <w:left w:val="single" w:color="000000" w:sz="4" w:space="0"/>
              <w:bottom w:val="single" w:color="000000" w:sz="4" w:space="0"/>
              <w:right w:val="single" w:color="000000" w:sz="4" w:space="0"/>
            </w:tcBorders>
            <w:vAlign w:val="center"/>
          </w:tcPr>
          <w:p w14:paraId="74DADCE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893" w:type="dxa"/>
            <w:vMerge w:val="restart"/>
            <w:tcBorders>
              <w:top w:val="single" w:color="000000" w:sz="4" w:space="0"/>
              <w:left w:val="single" w:color="000000" w:sz="4" w:space="0"/>
              <w:bottom w:val="single" w:color="000000" w:sz="4" w:space="0"/>
              <w:right w:val="single" w:color="000000" w:sz="4" w:space="0"/>
            </w:tcBorders>
            <w:vAlign w:val="center"/>
          </w:tcPr>
          <w:p w14:paraId="52D6041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212" w:type="dxa"/>
            <w:vMerge w:val="restart"/>
            <w:tcBorders>
              <w:top w:val="single" w:color="000000" w:sz="4" w:space="0"/>
              <w:left w:val="single" w:color="000000" w:sz="4" w:space="0"/>
              <w:bottom w:val="single" w:color="000000" w:sz="4" w:space="0"/>
              <w:right w:val="single" w:color="000000" w:sz="4" w:space="0"/>
            </w:tcBorders>
            <w:vAlign w:val="center"/>
          </w:tcPr>
          <w:p w14:paraId="513E9B25">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14:paraId="698ED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6A46955B">
            <w:pPr>
              <w:jc w:val="center"/>
              <w:rPr>
                <w:rFonts w:hint="default" w:ascii="Calibri" w:hAnsi="Calibri" w:eastAsia="宋体" w:cs="Calibri"/>
                <w:b/>
                <w:bCs/>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vAlign w:val="center"/>
          </w:tcPr>
          <w:p w14:paraId="0F2E7958">
            <w:pPr>
              <w:jc w:val="center"/>
              <w:rPr>
                <w:rFonts w:hint="default" w:ascii="Calibri" w:hAnsi="Calibri" w:eastAsia="宋体" w:cs="Calibri"/>
                <w:b/>
                <w:bCs/>
                <w:i w:val="0"/>
                <w:iCs w:val="0"/>
                <w:color w:val="000000"/>
                <w:sz w:val="22"/>
                <w:szCs w:val="22"/>
                <w:u w:val="none"/>
              </w:rPr>
            </w:pPr>
          </w:p>
        </w:tc>
        <w:tc>
          <w:tcPr>
            <w:tcW w:w="2582" w:type="dxa"/>
            <w:vMerge w:val="continue"/>
            <w:tcBorders>
              <w:top w:val="single" w:color="000000" w:sz="4" w:space="0"/>
              <w:left w:val="single" w:color="000000" w:sz="4" w:space="0"/>
              <w:bottom w:val="single" w:color="000000" w:sz="4" w:space="0"/>
              <w:right w:val="single" w:color="000000" w:sz="4" w:space="0"/>
            </w:tcBorders>
            <w:vAlign w:val="center"/>
          </w:tcPr>
          <w:p w14:paraId="471F2878">
            <w:pPr>
              <w:jc w:val="center"/>
              <w:rPr>
                <w:rFonts w:hint="default" w:ascii="Calibri" w:hAnsi="Calibri" w:eastAsia="宋体" w:cs="Calibri"/>
                <w:b/>
                <w:bCs/>
                <w:i w:val="0"/>
                <w:iCs w:val="0"/>
                <w:color w:val="000000"/>
                <w:sz w:val="22"/>
                <w:szCs w:val="22"/>
                <w:u w:val="none"/>
              </w:rPr>
            </w:pPr>
          </w:p>
        </w:tc>
        <w:tc>
          <w:tcPr>
            <w:tcW w:w="4891" w:type="dxa"/>
            <w:vMerge w:val="continue"/>
            <w:tcBorders>
              <w:top w:val="single" w:color="000000" w:sz="4" w:space="0"/>
              <w:left w:val="single" w:color="000000" w:sz="4" w:space="0"/>
              <w:bottom w:val="single" w:color="000000" w:sz="4" w:space="0"/>
              <w:right w:val="single" w:color="000000" w:sz="4" w:space="0"/>
            </w:tcBorders>
            <w:vAlign w:val="center"/>
          </w:tcPr>
          <w:p w14:paraId="79018754">
            <w:pPr>
              <w:jc w:val="center"/>
              <w:rPr>
                <w:rFonts w:hint="default" w:ascii="Calibri" w:hAnsi="Calibri" w:eastAsia="宋体" w:cs="Calibri"/>
                <w:b/>
                <w:bCs/>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44B8F76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603" w:type="dxa"/>
            <w:tcBorders>
              <w:top w:val="single" w:color="000000" w:sz="4" w:space="0"/>
              <w:left w:val="single" w:color="000000" w:sz="4" w:space="0"/>
              <w:bottom w:val="single" w:color="000000" w:sz="4" w:space="0"/>
              <w:right w:val="single" w:color="000000" w:sz="4" w:space="0"/>
            </w:tcBorders>
            <w:vAlign w:val="center"/>
          </w:tcPr>
          <w:p w14:paraId="390343C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346" w:type="dxa"/>
            <w:tcBorders>
              <w:top w:val="single" w:color="000000" w:sz="4" w:space="0"/>
              <w:left w:val="single" w:color="000000" w:sz="4" w:space="0"/>
              <w:bottom w:val="single" w:color="000000" w:sz="4" w:space="0"/>
              <w:right w:val="single" w:color="000000" w:sz="4" w:space="0"/>
            </w:tcBorders>
            <w:vAlign w:val="center"/>
          </w:tcPr>
          <w:p w14:paraId="2D9710BB">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单位（文字描述）</w:t>
            </w:r>
          </w:p>
        </w:tc>
        <w:tc>
          <w:tcPr>
            <w:tcW w:w="1893" w:type="dxa"/>
            <w:vMerge w:val="continue"/>
            <w:tcBorders>
              <w:top w:val="single" w:color="000000" w:sz="4" w:space="0"/>
              <w:left w:val="single" w:color="000000" w:sz="4" w:space="0"/>
              <w:bottom w:val="single" w:color="000000" w:sz="4" w:space="0"/>
              <w:right w:val="single" w:color="000000" w:sz="4" w:space="0"/>
            </w:tcBorders>
            <w:vAlign w:val="center"/>
          </w:tcPr>
          <w:p w14:paraId="5E725F3B">
            <w:pPr>
              <w:jc w:val="center"/>
              <w:rPr>
                <w:rFonts w:hint="default" w:ascii="Calibri" w:hAnsi="Calibri" w:eastAsia="宋体" w:cs="Calibri"/>
                <w:b/>
                <w:bCs/>
                <w:i w:val="0"/>
                <w:iCs w:val="0"/>
                <w:color w:val="000000"/>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vAlign w:val="center"/>
          </w:tcPr>
          <w:p w14:paraId="3AAF322F">
            <w:pPr>
              <w:jc w:val="center"/>
              <w:rPr>
                <w:rFonts w:hint="default" w:ascii="Calibri" w:hAnsi="Calibri" w:eastAsia="宋体" w:cs="Calibri"/>
                <w:b/>
                <w:bCs/>
                <w:i w:val="0"/>
                <w:iCs w:val="0"/>
                <w:color w:val="000000"/>
                <w:sz w:val="22"/>
                <w:szCs w:val="22"/>
                <w:u w:val="none"/>
              </w:rPr>
            </w:pPr>
          </w:p>
        </w:tc>
      </w:tr>
      <w:tr w14:paraId="2953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vMerge w:val="restart"/>
            <w:tcBorders>
              <w:top w:val="single" w:color="000000" w:sz="4" w:space="0"/>
              <w:left w:val="single" w:color="000000" w:sz="4" w:space="0"/>
              <w:bottom w:val="single" w:color="000000" w:sz="4" w:space="0"/>
              <w:right w:val="single" w:color="000000" w:sz="4" w:space="0"/>
            </w:tcBorders>
            <w:vAlign w:val="center"/>
          </w:tcPr>
          <w:p w14:paraId="7E639965">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481" w:type="dxa"/>
            <w:tcBorders>
              <w:top w:val="single" w:color="000000" w:sz="4" w:space="0"/>
              <w:left w:val="single" w:color="000000" w:sz="4" w:space="0"/>
              <w:bottom w:val="single" w:color="000000" w:sz="4" w:space="0"/>
              <w:right w:val="single" w:color="000000" w:sz="4" w:space="0"/>
            </w:tcBorders>
            <w:vAlign w:val="center"/>
          </w:tcPr>
          <w:p w14:paraId="1E470053">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数量指标</w:t>
            </w:r>
          </w:p>
        </w:tc>
        <w:tc>
          <w:tcPr>
            <w:tcW w:w="2582" w:type="dxa"/>
            <w:tcBorders>
              <w:top w:val="single" w:color="000000" w:sz="4" w:space="0"/>
              <w:left w:val="single" w:color="000000" w:sz="4" w:space="0"/>
              <w:bottom w:val="single" w:color="000000" w:sz="4" w:space="0"/>
              <w:right w:val="single" w:color="000000" w:sz="4" w:space="0"/>
            </w:tcBorders>
            <w:vAlign w:val="top"/>
          </w:tcPr>
          <w:p w14:paraId="778157A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保障办公人数</w:t>
            </w:r>
          </w:p>
        </w:tc>
        <w:tc>
          <w:tcPr>
            <w:tcW w:w="4891" w:type="dxa"/>
            <w:tcBorders>
              <w:top w:val="single" w:color="000000" w:sz="4" w:space="0"/>
              <w:left w:val="single" w:color="000000" w:sz="4" w:space="0"/>
              <w:bottom w:val="single" w:color="000000" w:sz="4" w:space="0"/>
              <w:right w:val="single" w:color="000000" w:sz="4" w:space="0"/>
            </w:tcBorders>
            <w:vAlign w:val="top"/>
          </w:tcPr>
          <w:p w14:paraId="4CF75E0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保障办公人数</w:t>
            </w:r>
          </w:p>
        </w:tc>
        <w:tc>
          <w:tcPr>
            <w:tcW w:w="675" w:type="dxa"/>
            <w:tcBorders>
              <w:top w:val="single" w:color="000000" w:sz="4" w:space="0"/>
              <w:left w:val="single" w:color="000000" w:sz="4" w:space="0"/>
              <w:bottom w:val="single" w:color="000000" w:sz="4" w:space="0"/>
              <w:right w:val="single" w:color="000000" w:sz="4" w:space="0"/>
            </w:tcBorders>
            <w:vAlign w:val="center"/>
          </w:tcPr>
          <w:p w14:paraId="14A93B0E">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vAlign w:val="top"/>
          </w:tcPr>
          <w:p w14:paraId="7299D05C">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w:t>
            </w:r>
          </w:p>
        </w:tc>
        <w:tc>
          <w:tcPr>
            <w:tcW w:w="1346" w:type="dxa"/>
            <w:tcBorders>
              <w:top w:val="single" w:color="000000" w:sz="4" w:space="0"/>
              <w:left w:val="single" w:color="000000" w:sz="4" w:space="0"/>
              <w:bottom w:val="single" w:color="000000" w:sz="4" w:space="0"/>
              <w:right w:val="single" w:color="000000" w:sz="4" w:space="0"/>
            </w:tcBorders>
            <w:vAlign w:val="top"/>
          </w:tcPr>
          <w:p w14:paraId="2E34ABC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人数</w:t>
            </w:r>
          </w:p>
        </w:tc>
        <w:tc>
          <w:tcPr>
            <w:tcW w:w="1893" w:type="dxa"/>
            <w:tcBorders>
              <w:top w:val="single" w:color="000000" w:sz="4" w:space="0"/>
              <w:left w:val="single" w:color="000000" w:sz="4" w:space="0"/>
              <w:bottom w:val="single" w:color="000000" w:sz="4" w:space="0"/>
              <w:right w:val="single" w:color="000000" w:sz="4" w:space="0"/>
            </w:tcBorders>
            <w:vAlign w:val="top"/>
          </w:tcPr>
          <w:p w14:paraId="145BB75B">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保障办公人数</w:t>
            </w:r>
          </w:p>
        </w:tc>
        <w:tc>
          <w:tcPr>
            <w:tcW w:w="1212" w:type="dxa"/>
            <w:tcBorders>
              <w:top w:val="single" w:color="000000" w:sz="4" w:space="0"/>
              <w:left w:val="single" w:color="000000" w:sz="4" w:space="0"/>
              <w:bottom w:val="single" w:color="000000" w:sz="4" w:space="0"/>
              <w:right w:val="single" w:color="000000" w:sz="4" w:space="0"/>
            </w:tcBorders>
            <w:vAlign w:val="top"/>
          </w:tcPr>
          <w:p w14:paraId="73D79DFB">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2E056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23744552">
            <w:pPr>
              <w:jc w:val="center"/>
              <w:rPr>
                <w:rFonts w:hint="default" w:ascii="Calibri" w:hAnsi="Calibri" w:eastAsia="宋体" w:cs="Calibri"/>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E481FC7">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质量指标</w:t>
            </w:r>
          </w:p>
        </w:tc>
        <w:tc>
          <w:tcPr>
            <w:tcW w:w="2582" w:type="dxa"/>
            <w:tcBorders>
              <w:top w:val="single" w:color="000000" w:sz="4" w:space="0"/>
              <w:left w:val="single" w:color="000000" w:sz="4" w:space="0"/>
              <w:bottom w:val="single" w:color="000000" w:sz="4" w:space="0"/>
              <w:right w:val="single" w:color="000000" w:sz="4" w:space="0"/>
            </w:tcBorders>
            <w:vAlign w:val="top"/>
          </w:tcPr>
          <w:p w14:paraId="6CFB896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运转保障率</w:t>
            </w:r>
          </w:p>
        </w:tc>
        <w:tc>
          <w:tcPr>
            <w:tcW w:w="4891" w:type="dxa"/>
            <w:tcBorders>
              <w:top w:val="single" w:color="000000" w:sz="4" w:space="0"/>
              <w:left w:val="single" w:color="000000" w:sz="4" w:space="0"/>
              <w:bottom w:val="single" w:color="000000" w:sz="4" w:space="0"/>
              <w:right w:val="single" w:color="000000" w:sz="4" w:space="0"/>
            </w:tcBorders>
            <w:vAlign w:val="top"/>
          </w:tcPr>
          <w:p w14:paraId="6A5825F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各项日常工作保障率</w:t>
            </w:r>
          </w:p>
        </w:tc>
        <w:tc>
          <w:tcPr>
            <w:tcW w:w="675" w:type="dxa"/>
            <w:tcBorders>
              <w:top w:val="single" w:color="000000" w:sz="4" w:space="0"/>
              <w:left w:val="single" w:color="000000" w:sz="4" w:space="0"/>
              <w:bottom w:val="single" w:color="000000" w:sz="4" w:space="0"/>
              <w:right w:val="single" w:color="000000" w:sz="4" w:space="0"/>
            </w:tcBorders>
            <w:vAlign w:val="center"/>
          </w:tcPr>
          <w:p w14:paraId="0479A6DD">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vAlign w:val="top"/>
          </w:tcPr>
          <w:p w14:paraId="5D16E066">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346" w:type="dxa"/>
            <w:tcBorders>
              <w:top w:val="single" w:color="000000" w:sz="4" w:space="0"/>
              <w:left w:val="single" w:color="000000" w:sz="4" w:space="0"/>
              <w:bottom w:val="single" w:color="000000" w:sz="4" w:space="0"/>
              <w:right w:val="single" w:color="000000" w:sz="4" w:space="0"/>
            </w:tcBorders>
            <w:vAlign w:val="top"/>
          </w:tcPr>
          <w:p w14:paraId="4B1C2C9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保障率</w:t>
            </w:r>
          </w:p>
        </w:tc>
        <w:tc>
          <w:tcPr>
            <w:tcW w:w="1893" w:type="dxa"/>
            <w:tcBorders>
              <w:top w:val="single" w:color="000000" w:sz="4" w:space="0"/>
              <w:left w:val="single" w:color="000000" w:sz="4" w:space="0"/>
              <w:bottom w:val="single" w:color="000000" w:sz="4" w:space="0"/>
              <w:right w:val="single" w:color="000000" w:sz="4" w:space="0"/>
            </w:tcBorders>
            <w:vAlign w:val="top"/>
          </w:tcPr>
          <w:p w14:paraId="134BB5CF">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各项日常工作保障转运情况</w:t>
            </w:r>
          </w:p>
        </w:tc>
        <w:tc>
          <w:tcPr>
            <w:tcW w:w="1212" w:type="dxa"/>
            <w:tcBorders>
              <w:top w:val="single" w:color="000000" w:sz="4" w:space="0"/>
              <w:left w:val="single" w:color="000000" w:sz="4" w:space="0"/>
              <w:bottom w:val="single" w:color="000000" w:sz="4" w:space="0"/>
              <w:right w:val="single" w:color="000000" w:sz="4" w:space="0"/>
            </w:tcBorders>
            <w:vAlign w:val="top"/>
          </w:tcPr>
          <w:p w14:paraId="2E9213B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2018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1625AFBF">
            <w:pPr>
              <w:jc w:val="center"/>
              <w:rPr>
                <w:rFonts w:hint="default" w:ascii="Calibri" w:hAnsi="Calibri" w:eastAsia="宋体" w:cs="Calibri"/>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E8ACE40">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时效指标</w:t>
            </w:r>
          </w:p>
        </w:tc>
        <w:tc>
          <w:tcPr>
            <w:tcW w:w="2582" w:type="dxa"/>
            <w:tcBorders>
              <w:top w:val="single" w:color="000000" w:sz="4" w:space="0"/>
              <w:left w:val="single" w:color="000000" w:sz="4" w:space="0"/>
              <w:bottom w:val="single" w:color="000000" w:sz="4" w:space="0"/>
              <w:right w:val="single" w:color="000000" w:sz="4" w:space="0"/>
            </w:tcBorders>
            <w:vAlign w:val="top"/>
          </w:tcPr>
          <w:p w14:paraId="181586E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经费保障及时性</w:t>
            </w:r>
          </w:p>
        </w:tc>
        <w:tc>
          <w:tcPr>
            <w:tcW w:w="4891" w:type="dxa"/>
            <w:tcBorders>
              <w:top w:val="single" w:color="000000" w:sz="4" w:space="0"/>
              <w:left w:val="single" w:color="000000" w:sz="4" w:space="0"/>
              <w:bottom w:val="single" w:color="000000" w:sz="4" w:space="0"/>
              <w:right w:val="single" w:color="000000" w:sz="4" w:space="0"/>
            </w:tcBorders>
            <w:vAlign w:val="top"/>
          </w:tcPr>
          <w:p w14:paraId="39E0401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及时保障各项日常办公需要</w:t>
            </w:r>
          </w:p>
        </w:tc>
        <w:tc>
          <w:tcPr>
            <w:tcW w:w="675" w:type="dxa"/>
            <w:tcBorders>
              <w:top w:val="single" w:color="000000" w:sz="4" w:space="0"/>
              <w:left w:val="single" w:color="000000" w:sz="4" w:space="0"/>
              <w:bottom w:val="single" w:color="000000" w:sz="4" w:space="0"/>
              <w:right w:val="single" w:color="000000" w:sz="4" w:space="0"/>
            </w:tcBorders>
            <w:vAlign w:val="center"/>
          </w:tcPr>
          <w:p w14:paraId="4B9D5904">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vAlign w:val="top"/>
          </w:tcPr>
          <w:p w14:paraId="712C242D">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346" w:type="dxa"/>
            <w:tcBorders>
              <w:top w:val="single" w:color="000000" w:sz="4" w:space="0"/>
              <w:left w:val="single" w:color="000000" w:sz="4" w:space="0"/>
              <w:bottom w:val="single" w:color="000000" w:sz="4" w:space="0"/>
              <w:right w:val="single" w:color="000000" w:sz="4" w:space="0"/>
            </w:tcBorders>
            <w:vAlign w:val="top"/>
          </w:tcPr>
          <w:p w14:paraId="38B4BAE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w:t>
            </w:r>
          </w:p>
        </w:tc>
        <w:tc>
          <w:tcPr>
            <w:tcW w:w="1893" w:type="dxa"/>
            <w:tcBorders>
              <w:top w:val="single" w:color="000000" w:sz="4" w:space="0"/>
              <w:left w:val="single" w:color="000000" w:sz="4" w:space="0"/>
              <w:bottom w:val="single" w:color="000000" w:sz="4" w:space="0"/>
              <w:right w:val="single" w:color="000000" w:sz="4" w:space="0"/>
            </w:tcBorders>
            <w:vAlign w:val="top"/>
          </w:tcPr>
          <w:p w14:paraId="38D4CB1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w:t>
            </w:r>
          </w:p>
        </w:tc>
        <w:tc>
          <w:tcPr>
            <w:tcW w:w="1212" w:type="dxa"/>
            <w:tcBorders>
              <w:top w:val="single" w:color="000000" w:sz="4" w:space="0"/>
              <w:left w:val="single" w:color="000000" w:sz="4" w:space="0"/>
              <w:bottom w:val="single" w:color="000000" w:sz="4" w:space="0"/>
              <w:right w:val="single" w:color="000000" w:sz="4" w:space="0"/>
            </w:tcBorders>
            <w:vAlign w:val="top"/>
          </w:tcPr>
          <w:p w14:paraId="2D43395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153E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444BE814">
            <w:pPr>
              <w:jc w:val="center"/>
              <w:rPr>
                <w:rFonts w:hint="default" w:ascii="Calibri" w:hAnsi="Calibri" w:eastAsia="宋体" w:cs="Calibri"/>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9B304AF">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成本指标</w:t>
            </w:r>
          </w:p>
        </w:tc>
        <w:tc>
          <w:tcPr>
            <w:tcW w:w="2582" w:type="dxa"/>
            <w:tcBorders>
              <w:top w:val="single" w:color="000000" w:sz="4" w:space="0"/>
              <w:left w:val="single" w:color="000000" w:sz="4" w:space="0"/>
              <w:bottom w:val="single" w:color="000000" w:sz="4" w:space="0"/>
              <w:right w:val="single" w:color="000000" w:sz="4" w:space="0"/>
            </w:tcBorders>
            <w:vAlign w:val="top"/>
          </w:tcPr>
          <w:p w14:paraId="31A841A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日常公用经费开支标准</w:t>
            </w:r>
          </w:p>
        </w:tc>
        <w:tc>
          <w:tcPr>
            <w:tcW w:w="4891" w:type="dxa"/>
            <w:tcBorders>
              <w:top w:val="single" w:color="000000" w:sz="4" w:space="0"/>
              <w:left w:val="single" w:color="000000" w:sz="4" w:space="0"/>
              <w:bottom w:val="single" w:color="000000" w:sz="4" w:space="0"/>
              <w:right w:val="single" w:color="000000" w:sz="4" w:space="0"/>
            </w:tcBorders>
            <w:vAlign w:val="top"/>
          </w:tcPr>
          <w:p w14:paraId="6F92F976">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办公费、水电费、交通费、会议费、工会经费、招待费及其他公用经费的开支标准</w:t>
            </w:r>
          </w:p>
        </w:tc>
        <w:tc>
          <w:tcPr>
            <w:tcW w:w="675" w:type="dxa"/>
            <w:tcBorders>
              <w:top w:val="single" w:color="000000" w:sz="4" w:space="0"/>
              <w:left w:val="single" w:color="000000" w:sz="4" w:space="0"/>
              <w:bottom w:val="single" w:color="000000" w:sz="4" w:space="0"/>
              <w:right w:val="single" w:color="000000" w:sz="4" w:space="0"/>
            </w:tcBorders>
            <w:vAlign w:val="center"/>
          </w:tcPr>
          <w:p w14:paraId="31A1DD47">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vAlign w:val="top"/>
          </w:tcPr>
          <w:p w14:paraId="49195E33">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346" w:type="dxa"/>
            <w:tcBorders>
              <w:top w:val="single" w:color="000000" w:sz="4" w:space="0"/>
              <w:left w:val="single" w:color="000000" w:sz="4" w:space="0"/>
              <w:bottom w:val="single" w:color="000000" w:sz="4" w:space="0"/>
              <w:right w:val="single" w:color="000000" w:sz="4" w:space="0"/>
            </w:tcBorders>
            <w:vAlign w:val="top"/>
          </w:tcPr>
          <w:p w14:paraId="5676EFA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按统一规定执行</w:t>
            </w:r>
          </w:p>
        </w:tc>
        <w:tc>
          <w:tcPr>
            <w:tcW w:w="1893" w:type="dxa"/>
            <w:tcBorders>
              <w:top w:val="single" w:color="000000" w:sz="4" w:space="0"/>
              <w:left w:val="single" w:color="000000" w:sz="4" w:space="0"/>
              <w:bottom w:val="single" w:color="000000" w:sz="4" w:space="0"/>
              <w:right w:val="single" w:color="000000" w:sz="4" w:space="0"/>
            </w:tcBorders>
            <w:vAlign w:val="top"/>
          </w:tcPr>
          <w:p w14:paraId="2BAA985B">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日常公用经费开支标准</w:t>
            </w:r>
          </w:p>
        </w:tc>
        <w:tc>
          <w:tcPr>
            <w:tcW w:w="1212" w:type="dxa"/>
            <w:tcBorders>
              <w:top w:val="single" w:color="000000" w:sz="4" w:space="0"/>
              <w:left w:val="single" w:color="000000" w:sz="4" w:space="0"/>
              <w:bottom w:val="single" w:color="000000" w:sz="4" w:space="0"/>
              <w:right w:val="single" w:color="000000" w:sz="4" w:space="0"/>
            </w:tcBorders>
            <w:vAlign w:val="top"/>
          </w:tcPr>
          <w:p w14:paraId="0BDCF83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5756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vMerge w:val="restart"/>
            <w:tcBorders>
              <w:top w:val="single" w:color="000000" w:sz="4" w:space="0"/>
              <w:left w:val="single" w:color="000000" w:sz="4" w:space="0"/>
              <w:bottom w:val="single" w:color="000000" w:sz="4" w:space="0"/>
              <w:right w:val="single" w:color="000000" w:sz="4" w:space="0"/>
            </w:tcBorders>
            <w:vAlign w:val="center"/>
          </w:tcPr>
          <w:p w14:paraId="5EC21E1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481" w:type="dxa"/>
            <w:tcBorders>
              <w:top w:val="single" w:color="000000" w:sz="4" w:space="0"/>
              <w:left w:val="single" w:color="000000" w:sz="4" w:space="0"/>
              <w:bottom w:val="single" w:color="000000" w:sz="4" w:space="0"/>
              <w:right w:val="single" w:color="000000" w:sz="4" w:space="0"/>
            </w:tcBorders>
            <w:vAlign w:val="center"/>
          </w:tcPr>
          <w:p w14:paraId="61A4D84B">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社会效益指标</w:t>
            </w:r>
          </w:p>
        </w:tc>
        <w:tc>
          <w:tcPr>
            <w:tcW w:w="2582" w:type="dxa"/>
            <w:tcBorders>
              <w:top w:val="single" w:color="000000" w:sz="4" w:space="0"/>
              <w:left w:val="single" w:color="000000" w:sz="4" w:space="0"/>
              <w:bottom w:val="single" w:color="000000" w:sz="4" w:space="0"/>
              <w:right w:val="single" w:color="000000" w:sz="4" w:space="0"/>
            </w:tcBorders>
            <w:vAlign w:val="top"/>
          </w:tcPr>
          <w:p w14:paraId="067A27DB">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保障日常办公需要，维持单位正常运转</w:t>
            </w:r>
          </w:p>
        </w:tc>
        <w:tc>
          <w:tcPr>
            <w:tcW w:w="4891" w:type="dxa"/>
            <w:tcBorders>
              <w:top w:val="single" w:color="000000" w:sz="4" w:space="0"/>
              <w:left w:val="single" w:color="000000" w:sz="4" w:space="0"/>
              <w:bottom w:val="single" w:color="000000" w:sz="4" w:space="0"/>
              <w:right w:val="single" w:color="000000" w:sz="4" w:space="0"/>
            </w:tcBorders>
            <w:vAlign w:val="top"/>
          </w:tcPr>
          <w:p w14:paraId="44CED7A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保障日常办公需要，维持单位正常运转</w:t>
            </w:r>
          </w:p>
        </w:tc>
        <w:tc>
          <w:tcPr>
            <w:tcW w:w="675" w:type="dxa"/>
            <w:tcBorders>
              <w:top w:val="single" w:color="000000" w:sz="4" w:space="0"/>
              <w:left w:val="single" w:color="000000" w:sz="4" w:space="0"/>
              <w:bottom w:val="single" w:color="000000" w:sz="4" w:space="0"/>
              <w:right w:val="single" w:color="000000" w:sz="4" w:space="0"/>
            </w:tcBorders>
            <w:vAlign w:val="center"/>
          </w:tcPr>
          <w:p w14:paraId="22C56414">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vAlign w:val="top"/>
          </w:tcPr>
          <w:p w14:paraId="606BCC42">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346" w:type="dxa"/>
            <w:tcBorders>
              <w:top w:val="single" w:color="000000" w:sz="4" w:space="0"/>
              <w:left w:val="single" w:color="000000" w:sz="4" w:space="0"/>
              <w:bottom w:val="single" w:color="000000" w:sz="4" w:space="0"/>
              <w:right w:val="single" w:color="000000" w:sz="4" w:space="0"/>
            </w:tcBorders>
            <w:vAlign w:val="top"/>
          </w:tcPr>
          <w:p w14:paraId="5001469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维持单位正常运转</w:t>
            </w:r>
          </w:p>
        </w:tc>
        <w:tc>
          <w:tcPr>
            <w:tcW w:w="1893" w:type="dxa"/>
            <w:tcBorders>
              <w:top w:val="single" w:color="000000" w:sz="4" w:space="0"/>
              <w:left w:val="single" w:color="000000" w:sz="4" w:space="0"/>
              <w:bottom w:val="single" w:color="000000" w:sz="4" w:space="0"/>
              <w:right w:val="single" w:color="000000" w:sz="4" w:space="0"/>
            </w:tcBorders>
            <w:vAlign w:val="top"/>
          </w:tcPr>
          <w:p w14:paraId="042FAF30">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维持单位正常运转</w:t>
            </w:r>
          </w:p>
        </w:tc>
        <w:tc>
          <w:tcPr>
            <w:tcW w:w="1212" w:type="dxa"/>
            <w:tcBorders>
              <w:top w:val="single" w:color="000000" w:sz="4" w:space="0"/>
              <w:left w:val="single" w:color="000000" w:sz="4" w:space="0"/>
              <w:bottom w:val="single" w:color="000000" w:sz="4" w:space="0"/>
              <w:right w:val="single" w:color="000000" w:sz="4" w:space="0"/>
            </w:tcBorders>
            <w:vAlign w:val="top"/>
          </w:tcPr>
          <w:p w14:paraId="525E9856">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1601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3510BF02">
            <w:pPr>
              <w:jc w:val="center"/>
              <w:rPr>
                <w:rFonts w:hint="default" w:ascii="Calibri" w:hAnsi="Calibri" w:eastAsia="宋体" w:cs="Calibri"/>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4E98273">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经济效益指标</w:t>
            </w:r>
          </w:p>
        </w:tc>
        <w:tc>
          <w:tcPr>
            <w:tcW w:w="2582" w:type="dxa"/>
            <w:tcBorders>
              <w:top w:val="single" w:color="000000" w:sz="4" w:space="0"/>
              <w:left w:val="single" w:color="000000" w:sz="4" w:space="0"/>
              <w:bottom w:val="single" w:color="000000" w:sz="4" w:space="0"/>
              <w:right w:val="single" w:color="000000" w:sz="4" w:space="0"/>
            </w:tcBorders>
            <w:vAlign w:val="top"/>
          </w:tcPr>
          <w:p w14:paraId="410C1B0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4891" w:type="dxa"/>
            <w:tcBorders>
              <w:top w:val="single" w:color="000000" w:sz="4" w:space="0"/>
              <w:left w:val="single" w:color="000000" w:sz="4" w:space="0"/>
              <w:bottom w:val="single" w:color="000000" w:sz="4" w:space="0"/>
              <w:right w:val="single" w:color="000000" w:sz="4" w:space="0"/>
            </w:tcBorders>
            <w:vAlign w:val="top"/>
          </w:tcPr>
          <w:p w14:paraId="350317B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675" w:type="dxa"/>
            <w:tcBorders>
              <w:top w:val="single" w:color="000000" w:sz="4" w:space="0"/>
              <w:left w:val="single" w:color="000000" w:sz="4" w:space="0"/>
              <w:bottom w:val="single" w:color="000000" w:sz="4" w:space="0"/>
              <w:right w:val="single" w:color="000000" w:sz="4" w:space="0"/>
            </w:tcBorders>
            <w:vAlign w:val="center"/>
          </w:tcPr>
          <w:p w14:paraId="3B3B85B9">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vAlign w:val="top"/>
          </w:tcPr>
          <w:p w14:paraId="0DADD829">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346" w:type="dxa"/>
            <w:tcBorders>
              <w:top w:val="single" w:color="000000" w:sz="4" w:space="0"/>
              <w:left w:val="single" w:color="000000" w:sz="4" w:space="0"/>
              <w:bottom w:val="single" w:color="000000" w:sz="4" w:space="0"/>
              <w:right w:val="single" w:color="000000" w:sz="4" w:space="0"/>
            </w:tcBorders>
            <w:vAlign w:val="top"/>
          </w:tcPr>
          <w:p w14:paraId="0F2F695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1893" w:type="dxa"/>
            <w:tcBorders>
              <w:top w:val="single" w:color="000000" w:sz="4" w:space="0"/>
              <w:left w:val="single" w:color="000000" w:sz="4" w:space="0"/>
              <w:bottom w:val="single" w:color="000000" w:sz="4" w:space="0"/>
              <w:right w:val="single" w:color="000000" w:sz="4" w:space="0"/>
            </w:tcBorders>
            <w:vAlign w:val="top"/>
          </w:tcPr>
          <w:p w14:paraId="4F36096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1212" w:type="dxa"/>
            <w:tcBorders>
              <w:top w:val="single" w:color="000000" w:sz="4" w:space="0"/>
              <w:left w:val="single" w:color="000000" w:sz="4" w:space="0"/>
              <w:bottom w:val="single" w:color="000000" w:sz="4" w:space="0"/>
              <w:right w:val="single" w:color="000000" w:sz="4" w:space="0"/>
            </w:tcBorders>
            <w:vAlign w:val="top"/>
          </w:tcPr>
          <w:p w14:paraId="5FD6E34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5539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2CA62B22">
            <w:pPr>
              <w:jc w:val="center"/>
              <w:rPr>
                <w:rFonts w:hint="default" w:ascii="Calibri" w:hAnsi="Calibri" w:eastAsia="宋体" w:cs="Calibri"/>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1FC9C6F">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生态效益指标</w:t>
            </w:r>
          </w:p>
        </w:tc>
        <w:tc>
          <w:tcPr>
            <w:tcW w:w="2582" w:type="dxa"/>
            <w:tcBorders>
              <w:top w:val="single" w:color="000000" w:sz="4" w:space="0"/>
              <w:left w:val="single" w:color="000000" w:sz="4" w:space="0"/>
              <w:bottom w:val="single" w:color="000000" w:sz="4" w:space="0"/>
              <w:right w:val="single" w:color="000000" w:sz="4" w:space="0"/>
            </w:tcBorders>
            <w:vAlign w:val="top"/>
          </w:tcPr>
          <w:p w14:paraId="6F0B4F2F">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4891" w:type="dxa"/>
            <w:tcBorders>
              <w:top w:val="single" w:color="000000" w:sz="4" w:space="0"/>
              <w:left w:val="single" w:color="000000" w:sz="4" w:space="0"/>
              <w:bottom w:val="single" w:color="000000" w:sz="4" w:space="0"/>
              <w:right w:val="single" w:color="000000" w:sz="4" w:space="0"/>
            </w:tcBorders>
            <w:vAlign w:val="top"/>
          </w:tcPr>
          <w:p w14:paraId="424C373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675" w:type="dxa"/>
            <w:tcBorders>
              <w:top w:val="single" w:color="000000" w:sz="4" w:space="0"/>
              <w:left w:val="single" w:color="000000" w:sz="4" w:space="0"/>
              <w:bottom w:val="single" w:color="000000" w:sz="4" w:space="0"/>
              <w:right w:val="single" w:color="000000" w:sz="4" w:space="0"/>
            </w:tcBorders>
            <w:vAlign w:val="center"/>
          </w:tcPr>
          <w:p w14:paraId="3F779746">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vAlign w:val="top"/>
          </w:tcPr>
          <w:p w14:paraId="04C8880E">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346" w:type="dxa"/>
            <w:tcBorders>
              <w:top w:val="single" w:color="000000" w:sz="4" w:space="0"/>
              <w:left w:val="single" w:color="000000" w:sz="4" w:space="0"/>
              <w:bottom w:val="single" w:color="000000" w:sz="4" w:space="0"/>
              <w:right w:val="single" w:color="000000" w:sz="4" w:space="0"/>
            </w:tcBorders>
            <w:vAlign w:val="top"/>
          </w:tcPr>
          <w:p w14:paraId="3DC22A3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893" w:type="dxa"/>
            <w:tcBorders>
              <w:top w:val="single" w:color="000000" w:sz="4" w:space="0"/>
              <w:left w:val="single" w:color="000000" w:sz="4" w:space="0"/>
              <w:bottom w:val="single" w:color="000000" w:sz="4" w:space="0"/>
              <w:right w:val="single" w:color="000000" w:sz="4" w:space="0"/>
            </w:tcBorders>
            <w:vAlign w:val="top"/>
          </w:tcPr>
          <w:p w14:paraId="7C57435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212" w:type="dxa"/>
            <w:tcBorders>
              <w:top w:val="single" w:color="000000" w:sz="4" w:space="0"/>
              <w:left w:val="single" w:color="000000" w:sz="4" w:space="0"/>
              <w:bottom w:val="single" w:color="000000" w:sz="4" w:space="0"/>
              <w:right w:val="single" w:color="000000" w:sz="4" w:space="0"/>
            </w:tcBorders>
            <w:vAlign w:val="top"/>
          </w:tcPr>
          <w:p w14:paraId="7020145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0908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6EDDE3F4">
            <w:pPr>
              <w:jc w:val="center"/>
              <w:rPr>
                <w:rFonts w:hint="default" w:ascii="Calibri" w:hAnsi="Calibri" w:eastAsia="宋体" w:cs="Calibri"/>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A793DC3">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可持续影响指标</w:t>
            </w:r>
          </w:p>
        </w:tc>
        <w:tc>
          <w:tcPr>
            <w:tcW w:w="2582" w:type="dxa"/>
            <w:tcBorders>
              <w:top w:val="single" w:color="000000" w:sz="4" w:space="0"/>
              <w:left w:val="single" w:color="000000" w:sz="4" w:space="0"/>
              <w:bottom w:val="single" w:color="000000" w:sz="4" w:space="0"/>
              <w:right w:val="single" w:color="000000" w:sz="4" w:space="0"/>
            </w:tcBorders>
            <w:vAlign w:val="top"/>
          </w:tcPr>
          <w:p w14:paraId="5CF43AA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保障机关正常办公</w:t>
            </w:r>
          </w:p>
        </w:tc>
        <w:tc>
          <w:tcPr>
            <w:tcW w:w="4891" w:type="dxa"/>
            <w:tcBorders>
              <w:top w:val="single" w:color="000000" w:sz="4" w:space="0"/>
              <w:left w:val="single" w:color="000000" w:sz="4" w:space="0"/>
              <w:bottom w:val="single" w:color="000000" w:sz="4" w:space="0"/>
              <w:right w:val="single" w:color="000000" w:sz="4" w:space="0"/>
            </w:tcBorders>
            <w:vAlign w:val="top"/>
          </w:tcPr>
          <w:p w14:paraId="7E93AE9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保障机关正常办公</w:t>
            </w:r>
          </w:p>
        </w:tc>
        <w:tc>
          <w:tcPr>
            <w:tcW w:w="675" w:type="dxa"/>
            <w:tcBorders>
              <w:top w:val="single" w:color="000000" w:sz="4" w:space="0"/>
              <w:left w:val="single" w:color="000000" w:sz="4" w:space="0"/>
              <w:bottom w:val="single" w:color="000000" w:sz="4" w:space="0"/>
              <w:right w:val="single" w:color="000000" w:sz="4" w:space="0"/>
            </w:tcBorders>
            <w:vAlign w:val="center"/>
          </w:tcPr>
          <w:p w14:paraId="1F28CA3C">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vAlign w:val="top"/>
          </w:tcPr>
          <w:p w14:paraId="27503EA1">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346" w:type="dxa"/>
            <w:tcBorders>
              <w:top w:val="single" w:color="000000" w:sz="4" w:space="0"/>
              <w:left w:val="single" w:color="000000" w:sz="4" w:space="0"/>
              <w:bottom w:val="single" w:color="000000" w:sz="4" w:space="0"/>
              <w:right w:val="single" w:color="000000" w:sz="4" w:space="0"/>
            </w:tcBorders>
            <w:vAlign w:val="top"/>
          </w:tcPr>
          <w:p w14:paraId="7CD8358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保障机关正常办公</w:t>
            </w:r>
          </w:p>
        </w:tc>
        <w:tc>
          <w:tcPr>
            <w:tcW w:w="1893" w:type="dxa"/>
            <w:tcBorders>
              <w:top w:val="single" w:color="000000" w:sz="4" w:space="0"/>
              <w:left w:val="single" w:color="000000" w:sz="4" w:space="0"/>
              <w:bottom w:val="single" w:color="000000" w:sz="4" w:space="0"/>
              <w:right w:val="single" w:color="000000" w:sz="4" w:space="0"/>
            </w:tcBorders>
            <w:vAlign w:val="top"/>
          </w:tcPr>
          <w:p w14:paraId="3D414EC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保障机关正常办公</w:t>
            </w:r>
          </w:p>
        </w:tc>
        <w:tc>
          <w:tcPr>
            <w:tcW w:w="1212" w:type="dxa"/>
            <w:tcBorders>
              <w:top w:val="single" w:color="000000" w:sz="4" w:space="0"/>
              <w:left w:val="single" w:color="000000" w:sz="4" w:space="0"/>
              <w:bottom w:val="single" w:color="000000" w:sz="4" w:space="0"/>
              <w:right w:val="single" w:color="000000" w:sz="4" w:space="0"/>
            </w:tcBorders>
            <w:vAlign w:val="top"/>
          </w:tcPr>
          <w:p w14:paraId="3AFFB9F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6F75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vMerge w:val="restart"/>
            <w:tcBorders>
              <w:top w:val="single" w:color="000000" w:sz="4" w:space="0"/>
              <w:left w:val="single" w:color="000000" w:sz="4" w:space="0"/>
              <w:bottom w:val="single" w:color="000000" w:sz="4" w:space="0"/>
              <w:right w:val="single" w:color="000000" w:sz="4" w:space="0"/>
            </w:tcBorders>
            <w:vAlign w:val="center"/>
          </w:tcPr>
          <w:p w14:paraId="30A44A85">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481" w:type="dxa"/>
            <w:tcBorders>
              <w:top w:val="single" w:color="000000" w:sz="4" w:space="0"/>
              <w:left w:val="single" w:color="000000" w:sz="4" w:space="0"/>
              <w:bottom w:val="single" w:color="000000" w:sz="4" w:space="0"/>
              <w:right w:val="single" w:color="000000" w:sz="4" w:space="0"/>
            </w:tcBorders>
            <w:vAlign w:val="center"/>
          </w:tcPr>
          <w:p w14:paraId="638BB603">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服务对象满意度指标</w:t>
            </w:r>
          </w:p>
        </w:tc>
        <w:tc>
          <w:tcPr>
            <w:tcW w:w="2582" w:type="dxa"/>
            <w:tcBorders>
              <w:top w:val="single" w:color="000000" w:sz="4" w:space="0"/>
              <w:left w:val="single" w:color="000000" w:sz="4" w:space="0"/>
              <w:bottom w:val="single" w:color="000000" w:sz="4" w:space="0"/>
              <w:right w:val="single" w:color="000000" w:sz="4" w:space="0"/>
            </w:tcBorders>
            <w:vAlign w:val="top"/>
          </w:tcPr>
          <w:p w14:paraId="22A8BB0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4891" w:type="dxa"/>
            <w:tcBorders>
              <w:top w:val="single" w:color="000000" w:sz="4" w:space="0"/>
              <w:left w:val="single" w:color="000000" w:sz="4" w:space="0"/>
              <w:bottom w:val="single" w:color="000000" w:sz="4" w:space="0"/>
              <w:right w:val="single" w:color="000000" w:sz="4" w:space="0"/>
            </w:tcBorders>
            <w:vAlign w:val="top"/>
          </w:tcPr>
          <w:p w14:paraId="1993CFB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675" w:type="dxa"/>
            <w:tcBorders>
              <w:top w:val="single" w:color="000000" w:sz="4" w:space="0"/>
              <w:left w:val="single" w:color="000000" w:sz="4" w:space="0"/>
              <w:bottom w:val="single" w:color="000000" w:sz="4" w:space="0"/>
              <w:right w:val="single" w:color="000000" w:sz="4" w:space="0"/>
            </w:tcBorders>
            <w:vAlign w:val="center"/>
          </w:tcPr>
          <w:p w14:paraId="0821FABA">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vAlign w:val="top"/>
          </w:tcPr>
          <w:p w14:paraId="4DD9E92D">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346" w:type="dxa"/>
            <w:tcBorders>
              <w:top w:val="single" w:color="000000" w:sz="4" w:space="0"/>
              <w:left w:val="single" w:color="000000" w:sz="4" w:space="0"/>
              <w:bottom w:val="single" w:color="000000" w:sz="4" w:space="0"/>
              <w:right w:val="single" w:color="000000" w:sz="4" w:space="0"/>
            </w:tcBorders>
            <w:vAlign w:val="top"/>
          </w:tcPr>
          <w:p w14:paraId="29A5563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1893" w:type="dxa"/>
            <w:tcBorders>
              <w:top w:val="single" w:color="000000" w:sz="4" w:space="0"/>
              <w:left w:val="single" w:color="000000" w:sz="4" w:space="0"/>
              <w:bottom w:val="single" w:color="000000" w:sz="4" w:space="0"/>
              <w:right w:val="single" w:color="000000" w:sz="4" w:space="0"/>
            </w:tcBorders>
            <w:vAlign w:val="top"/>
          </w:tcPr>
          <w:p w14:paraId="1035F2E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1212" w:type="dxa"/>
            <w:tcBorders>
              <w:top w:val="single" w:color="000000" w:sz="4" w:space="0"/>
              <w:left w:val="single" w:color="000000" w:sz="4" w:space="0"/>
              <w:bottom w:val="single" w:color="000000" w:sz="4" w:space="0"/>
              <w:right w:val="single" w:color="000000" w:sz="4" w:space="0"/>
            </w:tcBorders>
            <w:vAlign w:val="top"/>
          </w:tcPr>
          <w:p w14:paraId="57589BF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370C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4E69A017">
            <w:pPr>
              <w:jc w:val="center"/>
              <w:rPr>
                <w:rFonts w:hint="default" w:ascii="Calibri" w:hAnsi="Calibri" w:eastAsia="宋体" w:cs="Calibri"/>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2F75B5D">
            <w:pPr>
              <w:rPr>
                <w:rFonts w:hint="eastAsia" w:ascii="宋体" w:hAnsi="宋体" w:eastAsia="宋体" w:cs="宋体"/>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top"/>
          </w:tcPr>
          <w:p w14:paraId="60812450">
            <w:pPr>
              <w:rPr>
                <w:rFonts w:hint="default" w:ascii="Calibri" w:hAnsi="Calibri" w:eastAsia="宋体" w:cs="Calibri"/>
                <w:i w:val="0"/>
                <w:iCs w:val="0"/>
                <w:color w:val="000000"/>
                <w:sz w:val="22"/>
                <w:szCs w:val="22"/>
                <w:u w:val="none"/>
              </w:rPr>
            </w:pPr>
          </w:p>
        </w:tc>
        <w:tc>
          <w:tcPr>
            <w:tcW w:w="4891" w:type="dxa"/>
            <w:tcBorders>
              <w:top w:val="single" w:color="000000" w:sz="4" w:space="0"/>
              <w:left w:val="single" w:color="000000" w:sz="4" w:space="0"/>
              <w:bottom w:val="single" w:color="000000" w:sz="4" w:space="0"/>
              <w:right w:val="single" w:color="000000" w:sz="4" w:space="0"/>
            </w:tcBorders>
            <w:vAlign w:val="top"/>
          </w:tcPr>
          <w:p w14:paraId="0E0BEE20">
            <w:pP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431AFEFC">
            <w:pPr>
              <w:rPr>
                <w:rFonts w:hint="eastAsia" w:ascii="宋体" w:hAnsi="宋体" w:eastAsia="宋体" w:cs="宋体"/>
                <w:i w:val="0"/>
                <w:iCs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vAlign w:val="top"/>
          </w:tcPr>
          <w:p w14:paraId="471FE4CA">
            <w:pPr>
              <w:rPr>
                <w:rFonts w:hint="default" w:ascii="Calibri" w:hAnsi="Calibri" w:eastAsia="宋体" w:cs="Calibri"/>
                <w:i w:val="0"/>
                <w:iCs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vAlign w:val="top"/>
          </w:tcPr>
          <w:p w14:paraId="46A1E6AE">
            <w:pPr>
              <w:rPr>
                <w:rFonts w:hint="default" w:ascii="Calibri" w:hAnsi="Calibri" w:eastAsia="宋体" w:cs="Calibri"/>
                <w:i w:val="0"/>
                <w:iCs w:val="0"/>
                <w:color w:val="000000"/>
                <w:sz w:val="22"/>
                <w:szCs w:val="22"/>
                <w:u w:val="none"/>
              </w:rPr>
            </w:pPr>
          </w:p>
        </w:tc>
        <w:tc>
          <w:tcPr>
            <w:tcW w:w="1893" w:type="dxa"/>
            <w:tcBorders>
              <w:top w:val="single" w:color="000000" w:sz="4" w:space="0"/>
              <w:left w:val="single" w:color="000000" w:sz="4" w:space="0"/>
              <w:bottom w:val="single" w:color="000000" w:sz="4" w:space="0"/>
              <w:right w:val="single" w:color="000000" w:sz="4" w:space="0"/>
            </w:tcBorders>
            <w:vAlign w:val="top"/>
          </w:tcPr>
          <w:p w14:paraId="6A4809B8">
            <w:pPr>
              <w:rPr>
                <w:rFonts w:hint="default" w:ascii="Calibri" w:hAnsi="Calibri" w:eastAsia="宋体" w:cs="Calibri"/>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vAlign w:val="top"/>
          </w:tcPr>
          <w:p w14:paraId="65E62713">
            <w:pPr>
              <w:rPr>
                <w:rFonts w:hint="default" w:ascii="Calibri" w:hAnsi="Calibri" w:eastAsia="宋体" w:cs="Calibri"/>
                <w:i w:val="0"/>
                <w:iCs w:val="0"/>
                <w:color w:val="000000"/>
                <w:sz w:val="22"/>
                <w:szCs w:val="22"/>
                <w:u w:val="none"/>
              </w:rPr>
            </w:pPr>
          </w:p>
        </w:tc>
      </w:tr>
      <w:tr w14:paraId="5D77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6EF53967">
            <w:pPr>
              <w:jc w:val="center"/>
              <w:rPr>
                <w:rFonts w:hint="default" w:ascii="Calibri" w:hAnsi="Calibri" w:eastAsia="宋体" w:cs="Calibri"/>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553AEFA">
            <w:pPr>
              <w:rPr>
                <w:rFonts w:hint="eastAsia" w:ascii="宋体" w:hAnsi="宋体" w:eastAsia="宋体" w:cs="宋体"/>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top"/>
          </w:tcPr>
          <w:p w14:paraId="156FBFA6">
            <w:pPr>
              <w:rPr>
                <w:rFonts w:hint="default" w:ascii="Calibri" w:hAnsi="Calibri" w:eastAsia="宋体" w:cs="Calibri"/>
                <w:i w:val="0"/>
                <w:iCs w:val="0"/>
                <w:color w:val="000000"/>
                <w:sz w:val="22"/>
                <w:szCs w:val="22"/>
                <w:u w:val="none"/>
              </w:rPr>
            </w:pPr>
          </w:p>
        </w:tc>
        <w:tc>
          <w:tcPr>
            <w:tcW w:w="4891" w:type="dxa"/>
            <w:tcBorders>
              <w:top w:val="single" w:color="000000" w:sz="4" w:space="0"/>
              <w:left w:val="single" w:color="000000" w:sz="4" w:space="0"/>
              <w:bottom w:val="single" w:color="000000" w:sz="4" w:space="0"/>
              <w:right w:val="single" w:color="000000" w:sz="4" w:space="0"/>
            </w:tcBorders>
            <w:vAlign w:val="top"/>
          </w:tcPr>
          <w:p w14:paraId="761A210D">
            <w:pP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4AD72537">
            <w:pPr>
              <w:rPr>
                <w:rFonts w:hint="eastAsia" w:ascii="宋体" w:hAnsi="宋体" w:eastAsia="宋体" w:cs="宋体"/>
                <w:i w:val="0"/>
                <w:iCs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vAlign w:val="top"/>
          </w:tcPr>
          <w:p w14:paraId="0C5DECB1">
            <w:pPr>
              <w:rPr>
                <w:rFonts w:hint="default" w:ascii="Calibri" w:hAnsi="Calibri" w:eastAsia="宋体" w:cs="Calibri"/>
                <w:i w:val="0"/>
                <w:iCs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vAlign w:val="top"/>
          </w:tcPr>
          <w:p w14:paraId="36EE2397">
            <w:pPr>
              <w:rPr>
                <w:rFonts w:hint="default" w:ascii="Calibri" w:hAnsi="Calibri" w:eastAsia="宋体" w:cs="Calibri"/>
                <w:i w:val="0"/>
                <w:iCs w:val="0"/>
                <w:color w:val="000000"/>
                <w:sz w:val="22"/>
                <w:szCs w:val="22"/>
                <w:u w:val="none"/>
              </w:rPr>
            </w:pPr>
          </w:p>
        </w:tc>
        <w:tc>
          <w:tcPr>
            <w:tcW w:w="1893" w:type="dxa"/>
            <w:tcBorders>
              <w:top w:val="single" w:color="000000" w:sz="4" w:space="0"/>
              <w:left w:val="single" w:color="000000" w:sz="4" w:space="0"/>
              <w:bottom w:val="single" w:color="000000" w:sz="4" w:space="0"/>
              <w:right w:val="single" w:color="000000" w:sz="4" w:space="0"/>
            </w:tcBorders>
            <w:vAlign w:val="top"/>
          </w:tcPr>
          <w:p w14:paraId="5B43CC71">
            <w:pPr>
              <w:rPr>
                <w:rFonts w:hint="default" w:ascii="Calibri" w:hAnsi="Calibri" w:eastAsia="宋体" w:cs="Calibri"/>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vAlign w:val="top"/>
          </w:tcPr>
          <w:p w14:paraId="7C39D890">
            <w:pPr>
              <w:rPr>
                <w:rFonts w:hint="default" w:ascii="Calibri" w:hAnsi="Calibri" w:eastAsia="宋体" w:cs="Calibri"/>
                <w:i w:val="0"/>
                <w:iCs w:val="0"/>
                <w:color w:val="000000"/>
                <w:sz w:val="22"/>
                <w:szCs w:val="22"/>
                <w:u w:val="none"/>
              </w:rPr>
            </w:pPr>
          </w:p>
        </w:tc>
      </w:tr>
    </w:tbl>
    <w:p w14:paraId="56EE7971">
      <w:pPr>
        <w:jc w:val="both"/>
        <w:outlineLvl w:val="0"/>
        <w:sectPr>
          <w:pgSz w:w="16838" w:h="11906" w:orient="landscape"/>
          <w:pgMar w:top="720" w:right="720" w:bottom="720" w:left="720" w:header="851" w:footer="992" w:gutter="0"/>
          <w:cols w:space="720" w:num="1"/>
          <w:docGrid w:type="lines" w:linePitch="312" w:charSpace="0"/>
        </w:sectPr>
      </w:pPr>
    </w:p>
    <w:p w14:paraId="049ECE62">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14:paraId="7D5F9C52">
      <w:pPr>
        <w:jc w:val="left"/>
        <w:outlineLvl w:val="0"/>
        <w:rPr>
          <w:rFonts w:hint="eastAsia"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w:t>
      </w:r>
      <w:r>
        <w:rPr>
          <w:rFonts w:hint="eastAsia" w:ascii="仿宋" w:hAnsi="仿宋" w:eastAsia="仿宋" w:cs="仿宋_GB2312"/>
          <w:sz w:val="32"/>
          <w:szCs w:val="32"/>
          <w:lang w:eastAsia="zh-CN"/>
        </w:rPr>
        <w:t>白沟新城检察院筹备组</w:t>
      </w:r>
      <w:r>
        <w:rPr>
          <w:rFonts w:hint="eastAsia" w:ascii="仿宋" w:hAnsi="仿宋" w:eastAsia="仿宋"/>
          <w:sz w:val="32"/>
          <w:szCs w:val="32"/>
        </w:rPr>
        <w:t>安排采购预算</w:t>
      </w:r>
      <w:r>
        <w:rPr>
          <w:rFonts w:hint="eastAsia" w:ascii="仿宋" w:hAnsi="仿宋" w:eastAsia="仿宋"/>
          <w:sz w:val="32"/>
          <w:szCs w:val="32"/>
          <w:lang w:val="en-US" w:eastAsia="zh-CN"/>
        </w:rPr>
        <w:t xml:space="preserve"> 零 </w:t>
      </w:r>
      <w:r>
        <w:rPr>
          <w:rFonts w:hint="eastAsia" w:ascii="仿宋" w:hAnsi="仿宋" w:eastAsia="仿宋"/>
          <w:sz w:val="32"/>
          <w:szCs w:val="32"/>
        </w:rPr>
        <w:t>万元。具体内容见下表：</w:t>
      </w:r>
    </w:p>
    <w:p w14:paraId="0764DD63">
      <w:pPr>
        <w:ind w:firstLine="640" w:firstLineChars="200"/>
        <w:jc w:val="left"/>
        <w:outlineLvl w:val="0"/>
        <w:rPr>
          <w:rFonts w:hint="eastAsia" w:ascii="仿宋" w:hAnsi="仿宋" w:eastAsia="仿宋"/>
          <w:sz w:val="32"/>
          <w:szCs w:val="32"/>
        </w:rPr>
      </w:pPr>
    </w:p>
    <w:tbl>
      <w:tblPr>
        <w:tblStyle w:val="4"/>
        <w:tblpPr w:leftFromText="180" w:rightFromText="180" w:vertAnchor="text" w:horzAnchor="page" w:tblpX="705" w:tblpY="3"/>
        <w:tblOverlap w:val="never"/>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825"/>
        <w:gridCol w:w="407"/>
        <w:gridCol w:w="661"/>
        <w:gridCol w:w="679"/>
        <w:gridCol w:w="712"/>
        <w:gridCol w:w="711"/>
        <w:gridCol w:w="711"/>
        <w:gridCol w:w="660"/>
        <w:gridCol w:w="662"/>
        <w:gridCol w:w="662"/>
        <w:gridCol w:w="622"/>
      </w:tblGrid>
      <w:tr w14:paraId="26FB2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vAlign w:val="center"/>
          </w:tcPr>
          <w:p w14:paraId="25463504">
            <w:pPr>
              <w:spacing w:line="300" w:lineRule="exact"/>
              <w:jc w:val="center"/>
              <w:rPr>
                <w:rFonts w:ascii="????_GBK" w:eastAsia="Times New Roman"/>
                <w:b/>
              </w:rPr>
            </w:pPr>
            <w:r>
              <w:rPr>
                <w:rFonts w:ascii="????_GBK" w:eastAsia="Times New Roman"/>
                <w:b/>
              </w:rPr>
              <w:t>政府采购项目来源</w:t>
            </w:r>
          </w:p>
        </w:tc>
        <w:tc>
          <w:tcPr>
            <w:tcW w:w="1575" w:type="dxa"/>
            <w:vMerge w:val="restart"/>
            <w:vAlign w:val="center"/>
          </w:tcPr>
          <w:p w14:paraId="5B363EDD">
            <w:pPr>
              <w:spacing w:line="300" w:lineRule="exact"/>
              <w:jc w:val="center"/>
              <w:rPr>
                <w:rFonts w:ascii="????_GBK" w:eastAsia="Times New Roman"/>
                <w:b/>
              </w:rPr>
            </w:pPr>
            <w:r>
              <w:rPr>
                <w:rFonts w:ascii="????_GBK" w:eastAsia="Times New Roman"/>
                <w:b/>
              </w:rPr>
              <w:t>采购物品名称</w:t>
            </w:r>
          </w:p>
        </w:tc>
        <w:tc>
          <w:tcPr>
            <w:tcW w:w="825" w:type="dxa"/>
            <w:vMerge w:val="restart"/>
            <w:vAlign w:val="center"/>
          </w:tcPr>
          <w:p w14:paraId="66DBE8A0">
            <w:pPr>
              <w:spacing w:line="300" w:lineRule="exact"/>
              <w:jc w:val="center"/>
              <w:rPr>
                <w:rFonts w:ascii="????_GBK" w:eastAsia="Times New Roman"/>
                <w:b/>
              </w:rPr>
            </w:pPr>
            <w:r>
              <w:rPr>
                <w:rFonts w:ascii="????_GBK" w:eastAsia="Times New Roman"/>
                <w:b/>
              </w:rPr>
              <w:t>政府采购目录序号</w:t>
            </w:r>
          </w:p>
        </w:tc>
        <w:tc>
          <w:tcPr>
            <w:tcW w:w="407" w:type="dxa"/>
            <w:vMerge w:val="restart"/>
            <w:vAlign w:val="center"/>
          </w:tcPr>
          <w:p w14:paraId="44A0E107">
            <w:pPr>
              <w:spacing w:line="300" w:lineRule="exact"/>
              <w:jc w:val="center"/>
              <w:rPr>
                <w:rFonts w:ascii="????_GBK" w:eastAsia="Times New Roman"/>
                <w:b/>
              </w:rPr>
            </w:pPr>
            <w:r>
              <w:rPr>
                <w:rFonts w:ascii="????_GBK" w:eastAsia="Times New Roman"/>
                <w:b/>
              </w:rPr>
              <w:t>数量单位</w:t>
            </w:r>
          </w:p>
        </w:tc>
        <w:tc>
          <w:tcPr>
            <w:tcW w:w="661" w:type="dxa"/>
            <w:vMerge w:val="restart"/>
            <w:vAlign w:val="center"/>
          </w:tcPr>
          <w:p w14:paraId="03945AA5">
            <w:pPr>
              <w:spacing w:line="300" w:lineRule="exact"/>
              <w:jc w:val="center"/>
              <w:rPr>
                <w:rFonts w:ascii="????_GBK" w:eastAsia="Times New Roman"/>
                <w:b/>
              </w:rPr>
            </w:pPr>
            <w:r>
              <w:rPr>
                <w:rFonts w:ascii="????_GBK" w:eastAsia="Times New Roman"/>
                <w:b/>
              </w:rPr>
              <w:t>数量</w:t>
            </w:r>
          </w:p>
        </w:tc>
        <w:tc>
          <w:tcPr>
            <w:tcW w:w="679" w:type="dxa"/>
            <w:vMerge w:val="restart"/>
            <w:vAlign w:val="center"/>
          </w:tcPr>
          <w:p w14:paraId="176E9533">
            <w:pPr>
              <w:spacing w:line="300" w:lineRule="exact"/>
              <w:jc w:val="center"/>
              <w:rPr>
                <w:rFonts w:ascii="????_GBK" w:eastAsia="Times New Roman"/>
                <w:b/>
              </w:rPr>
            </w:pPr>
            <w:r>
              <w:rPr>
                <w:rFonts w:ascii="????_GBK" w:eastAsia="Times New Roman"/>
                <w:b/>
              </w:rPr>
              <w:t>单价</w:t>
            </w:r>
          </w:p>
        </w:tc>
        <w:tc>
          <w:tcPr>
            <w:tcW w:w="4740" w:type="dxa"/>
            <w:gridSpan w:val="7"/>
            <w:vAlign w:val="center"/>
          </w:tcPr>
          <w:p w14:paraId="540A024C">
            <w:pPr>
              <w:spacing w:line="300" w:lineRule="exact"/>
              <w:jc w:val="center"/>
              <w:rPr>
                <w:rFonts w:ascii="????_GBK" w:eastAsia="Times New Roman"/>
                <w:b/>
              </w:rPr>
            </w:pPr>
            <w:r>
              <w:rPr>
                <w:rFonts w:ascii="????_GBK" w:eastAsia="Times New Roman"/>
                <w:b/>
              </w:rPr>
              <w:t>政府采购金额</w:t>
            </w:r>
          </w:p>
        </w:tc>
      </w:tr>
      <w:tr w14:paraId="4E795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vAlign w:val="center"/>
          </w:tcPr>
          <w:p w14:paraId="644155E7">
            <w:pPr>
              <w:spacing w:line="300" w:lineRule="exact"/>
              <w:jc w:val="center"/>
              <w:rPr>
                <w:rFonts w:ascii="????_GBK" w:eastAsia="Times New Roman"/>
                <w:b/>
              </w:rPr>
            </w:pPr>
            <w:r>
              <w:rPr>
                <w:rFonts w:ascii="????_GBK" w:eastAsia="Times New Roman"/>
                <w:b/>
              </w:rPr>
              <w:t>项目名称</w:t>
            </w:r>
          </w:p>
        </w:tc>
        <w:tc>
          <w:tcPr>
            <w:tcW w:w="885" w:type="dxa"/>
            <w:vMerge w:val="restart"/>
            <w:vAlign w:val="center"/>
          </w:tcPr>
          <w:p w14:paraId="5B4860B8">
            <w:pPr>
              <w:spacing w:line="300" w:lineRule="exact"/>
              <w:jc w:val="center"/>
              <w:rPr>
                <w:rFonts w:ascii="????_GBK" w:eastAsia="Times New Roman"/>
                <w:b/>
              </w:rPr>
            </w:pPr>
            <w:r>
              <w:rPr>
                <w:rFonts w:ascii="????_GBK" w:eastAsia="Times New Roman"/>
                <w:b/>
              </w:rPr>
              <w:t>预算资金</w:t>
            </w:r>
          </w:p>
        </w:tc>
        <w:tc>
          <w:tcPr>
            <w:tcW w:w="1575" w:type="dxa"/>
            <w:vMerge w:val="continue"/>
            <w:vAlign w:val="center"/>
          </w:tcPr>
          <w:p w14:paraId="2BF806E8">
            <w:pPr>
              <w:spacing w:line="300" w:lineRule="exact"/>
              <w:jc w:val="left"/>
              <w:outlineLvl w:val="0"/>
            </w:pPr>
          </w:p>
        </w:tc>
        <w:tc>
          <w:tcPr>
            <w:tcW w:w="825" w:type="dxa"/>
            <w:vMerge w:val="continue"/>
            <w:vAlign w:val="center"/>
          </w:tcPr>
          <w:p w14:paraId="6B489A06">
            <w:pPr>
              <w:spacing w:line="300" w:lineRule="exact"/>
              <w:jc w:val="left"/>
              <w:outlineLvl w:val="0"/>
            </w:pPr>
          </w:p>
        </w:tc>
        <w:tc>
          <w:tcPr>
            <w:tcW w:w="407" w:type="dxa"/>
            <w:vMerge w:val="continue"/>
            <w:vAlign w:val="center"/>
          </w:tcPr>
          <w:p w14:paraId="55BC9B86">
            <w:pPr>
              <w:spacing w:line="300" w:lineRule="exact"/>
              <w:jc w:val="left"/>
              <w:outlineLvl w:val="0"/>
            </w:pPr>
          </w:p>
        </w:tc>
        <w:tc>
          <w:tcPr>
            <w:tcW w:w="661" w:type="dxa"/>
            <w:vMerge w:val="continue"/>
            <w:vAlign w:val="center"/>
          </w:tcPr>
          <w:p w14:paraId="2746DDA9">
            <w:pPr>
              <w:spacing w:line="300" w:lineRule="exact"/>
              <w:jc w:val="left"/>
              <w:outlineLvl w:val="0"/>
            </w:pPr>
          </w:p>
        </w:tc>
        <w:tc>
          <w:tcPr>
            <w:tcW w:w="679" w:type="dxa"/>
            <w:vMerge w:val="continue"/>
            <w:vAlign w:val="center"/>
          </w:tcPr>
          <w:p w14:paraId="111E9372">
            <w:pPr>
              <w:spacing w:line="300" w:lineRule="exact"/>
              <w:jc w:val="left"/>
              <w:outlineLvl w:val="0"/>
            </w:pPr>
          </w:p>
        </w:tc>
        <w:tc>
          <w:tcPr>
            <w:tcW w:w="712" w:type="dxa"/>
            <w:vMerge w:val="restart"/>
            <w:vAlign w:val="center"/>
          </w:tcPr>
          <w:p w14:paraId="040C7F98">
            <w:pPr>
              <w:spacing w:line="300" w:lineRule="exact"/>
              <w:jc w:val="center"/>
              <w:rPr>
                <w:rFonts w:ascii="????_GBK" w:eastAsia="Times New Roman"/>
                <w:b/>
              </w:rPr>
            </w:pPr>
            <w:r>
              <w:rPr>
                <w:rFonts w:ascii="????_GBK" w:eastAsia="Times New Roman"/>
                <w:b/>
              </w:rPr>
              <w:t>总计</w:t>
            </w:r>
          </w:p>
        </w:tc>
        <w:tc>
          <w:tcPr>
            <w:tcW w:w="3406" w:type="dxa"/>
            <w:gridSpan w:val="5"/>
            <w:vAlign w:val="center"/>
          </w:tcPr>
          <w:p w14:paraId="17AE94A2">
            <w:pPr>
              <w:spacing w:line="300" w:lineRule="exact"/>
              <w:jc w:val="center"/>
              <w:rPr>
                <w:rFonts w:ascii="????_GBK" w:eastAsia="Times New Roman"/>
                <w:b/>
              </w:rPr>
            </w:pPr>
            <w:r>
              <w:rPr>
                <w:rFonts w:ascii="????_GBK" w:eastAsia="Times New Roman"/>
                <w:b/>
              </w:rPr>
              <w:t>当年</w:t>
            </w:r>
            <w:r>
              <w:rPr>
                <w:rFonts w:hint="eastAsia" w:ascii="????_GBK"/>
                <w:b/>
                <w:lang w:eastAsia="zh-CN"/>
              </w:rPr>
              <w:t>单位</w:t>
            </w:r>
            <w:r>
              <w:rPr>
                <w:rFonts w:ascii="????_GBK" w:eastAsia="Times New Roman"/>
                <w:b/>
              </w:rPr>
              <w:t>预算安排资金</w:t>
            </w:r>
          </w:p>
        </w:tc>
        <w:tc>
          <w:tcPr>
            <w:tcW w:w="622" w:type="dxa"/>
            <w:vMerge w:val="restart"/>
            <w:vAlign w:val="center"/>
          </w:tcPr>
          <w:p w14:paraId="3010B573">
            <w:pPr>
              <w:spacing w:line="300" w:lineRule="exact"/>
              <w:jc w:val="center"/>
              <w:rPr>
                <w:rFonts w:ascii="????_GBK" w:eastAsia="Times New Roman"/>
                <w:b/>
              </w:rPr>
            </w:pPr>
            <w:r>
              <w:rPr>
                <w:rFonts w:ascii="????_GBK" w:eastAsia="Times New Roman"/>
                <w:b/>
              </w:rPr>
              <w:t>其他渠道资金</w:t>
            </w:r>
          </w:p>
        </w:tc>
      </w:tr>
      <w:tr w14:paraId="3252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vAlign w:val="center"/>
          </w:tcPr>
          <w:p w14:paraId="6D482129">
            <w:pPr>
              <w:spacing w:line="300" w:lineRule="exact"/>
              <w:jc w:val="left"/>
              <w:outlineLvl w:val="0"/>
            </w:pPr>
          </w:p>
        </w:tc>
        <w:tc>
          <w:tcPr>
            <w:tcW w:w="885" w:type="dxa"/>
            <w:vMerge w:val="continue"/>
            <w:vAlign w:val="center"/>
          </w:tcPr>
          <w:p w14:paraId="0FD525E7">
            <w:pPr>
              <w:spacing w:line="300" w:lineRule="exact"/>
              <w:jc w:val="left"/>
              <w:outlineLvl w:val="0"/>
            </w:pPr>
          </w:p>
        </w:tc>
        <w:tc>
          <w:tcPr>
            <w:tcW w:w="1575" w:type="dxa"/>
            <w:vMerge w:val="continue"/>
            <w:vAlign w:val="center"/>
          </w:tcPr>
          <w:p w14:paraId="2766ED2A">
            <w:pPr>
              <w:spacing w:line="300" w:lineRule="exact"/>
              <w:jc w:val="left"/>
              <w:outlineLvl w:val="0"/>
            </w:pPr>
          </w:p>
        </w:tc>
        <w:tc>
          <w:tcPr>
            <w:tcW w:w="825" w:type="dxa"/>
            <w:vMerge w:val="continue"/>
            <w:vAlign w:val="center"/>
          </w:tcPr>
          <w:p w14:paraId="61B6B89F">
            <w:pPr>
              <w:spacing w:line="300" w:lineRule="exact"/>
              <w:jc w:val="left"/>
              <w:outlineLvl w:val="0"/>
            </w:pPr>
          </w:p>
        </w:tc>
        <w:tc>
          <w:tcPr>
            <w:tcW w:w="407" w:type="dxa"/>
            <w:vMerge w:val="continue"/>
            <w:vAlign w:val="center"/>
          </w:tcPr>
          <w:p w14:paraId="1FB20ED6">
            <w:pPr>
              <w:spacing w:line="300" w:lineRule="exact"/>
              <w:jc w:val="left"/>
              <w:outlineLvl w:val="0"/>
            </w:pPr>
          </w:p>
        </w:tc>
        <w:tc>
          <w:tcPr>
            <w:tcW w:w="661" w:type="dxa"/>
            <w:vMerge w:val="continue"/>
            <w:vAlign w:val="center"/>
          </w:tcPr>
          <w:p w14:paraId="2908FC4A">
            <w:pPr>
              <w:spacing w:line="300" w:lineRule="exact"/>
              <w:jc w:val="left"/>
              <w:outlineLvl w:val="0"/>
            </w:pPr>
          </w:p>
        </w:tc>
        <w:tc>
          <w:tcPr>
            <w:tcW w:w="679" w:type="dxa"/>
            <w:vMerge w:val="continue"/>
            <w:vAlign w:val="center"/>
          </w:tcPr>
          <w:p w14:paraId="3A75372F">
            <w:pPr>
              <w:spacing w:line="300" w:lineRule="exact"/>
              <w:jc w:val="left"/>
              <w:outlineLvl w:val="0"/>
            </w:pPr>
          </w:p>
        </w:tc>
        <w:tc>
          <w:tcPr>
            <w:tcW w:w="712" w:type="dxa"/>
            <w:vMerge w:val="continue"/>
            <w:vAlign w:val="center"/>
          </w:tcPr>
          <w:p w14:paraId="5DC0B9FF">
            <w:pPr>
              <w:spacing w:line="300" w:lineRule="exact"/>
              <w:jc w:val="left"/>
              <w:outlineLvl w:val="0"/>
            </w:pPr>
          </w:p>
        </w:tc>
        <w:tc>
          <w:tcPr>
            <w:tcW w:w="711" w:type="dxa"/>
            <w:vAlign w:val="center"/>
          </w:tcPr>
          <w:p w14:paraId="4493FD0D">
            <w:pPr>
              <w:spacing w:line="300" w:lineRule="exact"/>
              <w:jc w:val="center"/>
              <w:rPr>
                <w:rFonts w:ascii="????_GBK" w:eastAsia="Times New Roman"/>
                <w:b/>
              </w:rPr>
            </w:pPr>
            <w:r>
              <w:rPr>
                <w:rFonts w:ascii="????_GBK" w:eastAsia="Times New Roman"/>
                <w:b/>
              </w:rPr>
              <w:t>合计</w:t>
            </w:r>
          </w:p>
        </w:tc>
        <w:tc>
          <w:tcPr>
            <w:tcW w:w="711" w:type="dxa"/>
            <w:vAlign w:val="center"/>
          </w:tcPr>
          <w:p w14:paraId="4133F516">
            <w:pPr>
              <w:spacing w:line="300" w:lineRule="exact"/>
              <w:jc w:val="center"/>
              <w:rPr>
                <w:rFonts w:ascii="????_GBK" w:eastAsia="Times New Roman"/>
                <w:b/>
              </w:rPr>
            </w:pPr>
            <w:r>
              <w:rPr>
                <w:rFonts w:ascii="????_GBK" w:eastAsia="Times New Roman"/>
                <w:b/>
              </w:rPr>
              <w:t>一般公共预算拨款</w:t>
            </w:r>
          </w:p>
        </w:tc>
        <w:tc>
          <w:tcPr>
            <w:tcW w:w="660" w:type="dxa"/>
            <w:vAlign w:val="center"/>
          </w:tcPr>
          <w:p w14:paraId="52AD3FC6">
            <w:pPr>
              <w:spacing w:line="300" w:lineRule="exact"/>
              <w:jc w:val="center"/>
              <w:rPr>
                <w:rFonts w:ascii="????_GBK" w:eastAsia="Times New Roman"/>
                <w:b/>
              </w:rPr>
            </w:pPr>
            <w:r>
              <w:rPr>
                <w:rFonts w:ascii="????_GBK" w:eastAsia="Times New Roman"/>
                <w:b/>
              </w:rPr>
              <w:t>基金预算拨款</w:t>
            </w:r>
          </w:p>
        </w:tc>
        <w:tc>
          <w:tcPr>
            <w:tcW w:w="662" w:type="dxa"/>
            <w:vAlign w:val="center"/>
          </w:tcPr>
          <w:p w14:paraId="6F2CEA04">
            <w:pPr>
              <w:spacing w:line="300" w:lineRule="exact"/>
              <w:jc w:val="center"/>
              <w:rPr>
                <w:rFonts w:ascii="????_GBK" w:eastAsia="Times New Roman"/>
                <w:b/>
              </w:rPr>
            </w:pPr>
            <w:r>
              <w:rPr>
                <w:rFonts w:ascii="????_GBK" w:eastAsia="Times New Roman"/>
                <w:b/>
              </w:rPr>
              <w:t>财政专户核拨</w:t>
            </w:r>
          </w:p>
        </w:tc>
        <w:tc>
          <w:tcPr>
            <w:tcW w:w="662" w:type="dxa"/>
            <w:vAlign w:val="center"/>
          </w:tcPr>
          <w:p w14:paraId="705120C2">
            <w:pPr>
              <w:spacing w:line="300" w:lineRule="exact"/>
              <w:jc w:val="center"/>
              <w:rPr>
                <w:rFonts w:ascii="????_GBK" w:eastAsia="Times New Roman"/>
                <w:b/>
              </w:rPr>
            </w:pPr>
            <w:r>
              <w:rPr>
                <w:rFonts w:ascii="????_GBK" w:eastAsia="Times New Roman"/>
                <w:b/>
              </w:rPr>
              <w:t>其他来源收入</w:t>
            </w:r>
          </w:p>
        </w:tc>
        <w:tc>
          <w:tcPr>
            <w:tcW w:w="622" w:type="dxa"/>
            <w:vMerge w:val="continue"/>
            <w:vAlign w:val="center"/>
          </w:tcPr>
          <w:p w14:paraId="13C20893">
            <w:pPr>
              <w:spacing w:line="300" w:lineRule="exact"/>
              <w:jc w:val="left"/>
              <w:outlineLvl w:val="0"/>
            </w:pPr>
          </w:p>
        </w:tc>
      </w:tr>
      <w:tr w14:paraId="7E94D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vAlign w:val="center"/>
          </w:tcPr>
          <w:p w14:paraId="36A4B412">
            <w:pPr>
              <w:spacing w:line="300" w:lineRule="exact"/>
              <w:jc w:val="center"/>
              <w:rPr>
                <w:rFonts w:ascii="????_GBK" w:eastAsia="Times New Roman"/>
                <w:b/>
              </w:rPr>
            </w:pPr>
            <w:r>
              <w:rPr>
                <w:rFonts w:ascii="????_GBK" w:eastAsia="Times New Roman"/>
                <w:b/>
              </w:rPr>
              <w:t>合　计</w:t>
            </w:r>
          </w:p>
        </w:tc>
        <w:tc>
          <w:tcPr>
            <w:tcW w:w="885" w:type="dxa"/>
            <w:vAlign w:val="center"/>
          </w:tcPr>
          <w:p w14:paraId="46C5194F">
            <w:pPr>
              <w:spacing w:line="300" w:lineRule="exact"/>
              <w:jc w:val="right"/>
              <w:rPr>
                <w:rFonts w:ascii="????_GBK"/>
                <w:b/>
              </w:rPr>
            </w:pPr>
          </w:p>
        </w:tc>
        <w:tc>
          <w:tcPr>
            <w:tcW w:w="1575" w:type="dxa"/>
            <w:vAlign w:val="center"/>
          </w:tcPr>
          <w:p w14:paraId="4E8FD8D2">
            <w:pPr>
              <w:spacing w:line="300" w:lineRule="exact"/>
              <w:jc w:val="center"/>
              <w:rPr>
                <w:rFonts w:hint="eastAsia" w:ascii="????_GBK" w:eastAsia="宋体"/>
                <w:b/>
                <w:lang w:eastAsia="zh-CN"/>
              </w:rPr>
            </w:pPr>
          </w:p>
        </w:tc>
        <w:tc>
          <w:tcPr>
            <w:tcW w:w="825" w:type="dxa"/>
            <w:vAlign w:val="center"/>
          </w:tcPr>
          <w:p w14:paraId="62108AE4">
            <w:pPr>
              <w:spacing w:line="300" w:lineRule="exact"/>
              <w:jc w:val="left"/>
              <w:rPr>
                <w:rFonts w:ascii="????_GBK" w:eastAsia="Times New Roman"/>
                <w:b/>
              </w:rPr>
            </w:pPr>
          </w:p>
        </w:tc>
        <w:tc>
          <w:tcPr>
            <w:tcW w:w="407" w:type="dxa"/>
            <w:vAlign w:val="center"/>
          </w:tcPr>
          <w:p w14:paraId="430CB9F5">
            <w:pPr>
              <w:spacing w:line="300" w:lineRule="exact"/>
              <w:jc w:val="left"/>
              <w:rPr>
                <w:rFonts w:ascii="????_GBK" w:eastAsia="Times New Roman"/>
                <w:b/>
              </w:rPr>
            </w:pPr>
          </w:p>
        </w:tc>
        <w:tc>
          <w:tcPr>
            <w:tcW w:w="661" w:type="dxa"/>
            <w:vAlign w:val="center"/>
          </w:tcPr>
          <w:p w14:paraId="24BC2C56">
            <w:pPr>
              <w:spacing w:line="300" w:lineRule="exact"/>
              <w:jc w:val="right"/>
              <w:rPr>
                <w:rFonts w:ascii="????_GBK" w:eastAsia="Times New Roman"/>
                <w:b/>
              </w:rPr>
            </w:pPr>
          </w:p>
        </w:tc>
        <w:tc>
          <w:tcPr>
            <w:tcW w:w="679" w:type="dxa"/>
            <w:vAlign w:val="center"/>
          </w:tcPr>
          <w:p w14:paraId="0C96CC4C">
            <w:pPr>
              <w:spacing w:line="300" w:lineRule="exact"/>
              <w:jc w:val="right"/>
              <w:rPr>
                <w:rFonts w:ascii="????_GBK" w:eastAsia="Times New Roman"/>
                <w:b/>
              </w:rPr>
            </w:pPr>
          </w:p>
        </w:tc>
        <w:tc>
          <w:tcPr>
            <w:tcW w:w="712" w:type="dxa"/>
            <w:vAlign w:val="center"/>
          </w:tcPr>
          <w:p w14:paraId="5C1985CB">
            <w:pPr>
              <w:spacing w:line="300" w:lineRule="exact"/>
              <w:jc w:val="right"/>
              <w:rPr>
                <w:rFonts w:ascii="????_GBK"/>
                <w:b/>
              </w:rPr>
            </w:pPr>
          </w:p>
        </w:tc>
        <w:tc>
          <w:tcPr>
            <w:tcW w:w="711" w:type="dxa"/>
            <w:vAlign w:val="center"/>
          </w:tcPr>
          <w:p w14:paraId="006D9EFC">
            <w:pPr>
              <w:spacing w:line="300" w:lineRule="exact"/>
              <w:jc w:val="right"/>
              <w:rPr>
                <w:rFonts w:ascii="????_GBK"/>
                <w:b/>
              </w:rPr>
            </w:pPr>
          </w:p>
        </w:tc>
        <w:tc>
          <w:tcPr>
            <w:tcW w:w="711" w:type="dxa"/>
            <w:vAlign w:val="center"/>
          </w:tcPr>
          <w:p w14:paraId="6400596E">
            <w:pPr>
              <w:spacing w:line="300" w:lineRule="exact"/>
              <w:jc w:val="right"/>
              <w:rPr>
                <w:rFonts w:ascii="????_GBK"/>
                <w:b/>
              </w:rPr>
            </w:pPr>
          </w:p>
        </w:tc>
        <w:tc>
          <w:tcPr>
            <w:tcW w:w="660" w:type="dxa"/>
            <w:vAlign w:val="center"/>
          </w:tcPr>
          <w:p w14:paraId="52D8666F">
            <w:pPr>
              <w:spacing w:line="300" w:lineRule="exact"/>
              <w:jc w:val="right"/>
              <w:rPr>
                <w:rFonts w:ascii="????_GBK" w:eastAsia="Times New Roman"/>
                <w:b/>
              </w:rPr>
            </w:pPr>
          </w:p>
        </w:tc>
        <w:tc>
          <w:tcPr>
            <w:tcW w:w="662" w:type="dxa"/>
            <w:vAlign w:val="center"/>
          </w:tcPr>
          <w:p w14:paraId="7798FBDF">
            <w:pPr>
              <w:spacing w:line="300" w:lineRule="exact"/>
              <w:jc w:val="right"/>
              <w:rPr>
                <w:rFonts w:ascii="????_GBK" w:eastAsia="Times New Roman"/>
                <w:b/>
              </w:rPr>
            </w:pPr>
          </w:p>
        </w:tc>
        <w:tc>
          <w:tcPr>
            <w:tcW w:w="662" w:type="dxa"/>
            <w:vAlign w:val="center"/>
          </w:tcPr>
          <w:p w14:paraId="74510ACB">
            <w:pPr>
              <w:spacing w:line="300" w:lineRule="exact"/>
              <w:jc w:val="right"/>
              <w:rPr>
                <w:rFonts w:ascii="????_GBK" w:eastAsia="Times New Roman"/>
                <w:b/>
              </w:rPr>
            </w:pPr>
          </w:p>
        </w:tc>
        <w:tc>
          <w:tcPr>
            <w:tcW w:w="622" w:type="dxa"/>
            <w:vAlign w:val="center"/>
          </w:tcPr>
          <w:p w14:paraId="5E01E34D">
            <w:pPr>
              <w:spacing w:line="300" w:lineRule="exact"/>
              <w:jc w:val="right"/>
              <w:rPr>
                <w:rFonts w:ascii="????_GBK" w:eastAsia="Times New Roman"/>
                <w:b/>
              </w:rPr>
            </w:pPr>
          </w:p>
        </w:tc>
      </w:tr>
      <w:tr w14:paraId="4ADCE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2C141D65">
            <w:pPr>
              <w:spacing w:line="300" w:lineRule="exact"/>
              <w:jc w:val="center"/>
              <w:rPr>
                <w:rFonts w:ascii="????_GBK"/>
                <w:b/>
              </w:rPr>
            </w:pPr>
          </w:p>
        </w:tc>
        <w:tc>
          <w:tcPr>
            <w:tcW w:w="885" w:type="dxa"/>
            <w:vAlign w:val="center"/>
          </w:tcPr>
          <w:p w14:paraId="10ACF94D">
            <w:pPr>
              <w:spacing w:line="300" w:lineRule="exact"/>
              <w:jc w:val="right"/>
              <w:rPr>
                <w:rFonts w:ascii="????_GBK"/>
                <w:b/>
              </w:rPr>
            </w:pPr>
          </w:p>
        </w:tc>
        <w:tc>
          <w:tcPr>
            <w:tcW w:w="1575" w:type="dxa"/>
            <w:vAlign w:val="center"/>
          </w:tcPr>
          <w:p w14:paraId="4F000494">
            <w:pPr>
              <w:spacing w:line="300" w:lineRule="exact"/>
              <w:jc w:val="left"/>
              <w:rPr>
                <w:rFonts w:ascii="????_GBK"/>
                <w:b/>
              </w:rPr>
            </w:pPr>
          </w:p>
        </w:tc>
        <w:tc>
          <w:tcPr>
            <w:tcW w:w="825" w:type="dxa"/>
            <w:vAlign w:val="center"/>
          </w:tcPr>
          <w:p w14:paraId="2521A504">
            <w:pPr>
              <w:spacing w:line="300" w:lineRule="exact"/>
              <w:jc w:val="left"/>
              <w:rPr>
                <w:rFonts w:ascii="????_GBK"/>
                <w:b/>
              </w:rPr>
            </w:pPr>
          </w:p>
        </w:tc>
        <w:tc>
          <w:tcPr>
            <w:tcW w:w="407" w:type="dxa"/>
            <w:vAlign w:val="center"/>
          </w:tcPr>
          <w:p w14:paraId="5C28B32D">
            <w:pPr>
              <w:spacing w:line="300" w:lineRule="exact"/>
              <w:jc w:val="left"/>
              <w:rPr>
                <w:rFonts w:ascii="????_GBK"/>
                <w:b/>
              </w:rPr>
            </w:pPr>
          </w:p>
        </w:tc>
        <w:tc>
          <w:tcPr>
            <w:tcW w:w="661" w:type="dxa"/>
            <w:vAlign w:val="center"/>
          </w:tcPr>
          <w:p w14:paraId="3DB1B19F">
            <w:pPr>
              <w:spacing w:line="300" w:lineRule="exact"/>
              <w:jc w:val="right"/>
              <w:rPr>
                <w:rFonts w:ascii="????_GBK"/>
                <w:b/>
              </w:rPr>
            </w:pPr>
          </w:p>
        </w:tc>
        <w:tc>
          <w:tcPr>
            <w:tcW w:w="679" w:type="dxa"/>
            <w:vAlign w:val="center"/>
          </w:tcPr>
          <w:p w14:paraId="38775DD7">
            <w:pPr>
              <w:spacing w:line="300" w:lineRule="exact"/>
              <w:jc w:val="right"/>
              <w:rPr>
                <w:rFonts w:ascii="????_GBK"/>
                <w:b/>
              </w:rPr>
            </w:pPr>
          </w:p>
        </w:tc>
        <w:tc>
          <w:tcPr>
            <w:tcW w:w="712" w:type="dxa"/>
            <w:vAlign w:val="center"/>
          </w:tcPr>
          <w:p w14:paraId="2D92D1B0">
            <w:pPr>
              <w:spacing w:line="300" w:lineRule="exact"/>
              <w:jc w:val="right"/>
              <w:rPr>
                <w:rFonts w:ascii="????_GBK"/>
                <w:b/>
              </w:rPr>
            </w:pPr>
          </w:p>
        </w:tc>
        <w:tc>
          <w:tcPr>
            <w:tcW w:w="711" w:type="dxa"/>
            <w:vAlign w:val="center"/>
          </w:tcPr>
          <w:p w14:paraId="628173C1">
            <w:pPr>
              <w:spacing w:line="300" w:lineRule="exact"/>
              <w:jc w:val="right"/>
              <w:rPr>
                <w:rFonts w:ascii="????_GBK"/>
                <w:b/>
              </w:rPr>
            </w:pPr>
          </w:p>
        </w:tc>
        <w:tc>
          <w:tcPr>
            <w:tcW w:w="711" w:type="dxa"/>
            <w:vAlign w:val="center"/>
          </w:tcPr>
          <w:p w14:paraId="53F2F7D7">
            <w:pPr>
              <w:spacing w:line="300" w:lineRule="exact"/>
              <w:jc w:val="right"/>
              <w:rPr>
                <w:rFonts w:ascii="????_GBK"/>
                <w:b/>
              </w:rPr>
            </w:pPr>
          </w:p>
        </w:tc>
        <w:tc>
          <w:tcPr>
            <w:tcW w:w="660" w:type="dxa"/>
            <w:vAlign w:val="center"/>
          </w:tcPr>
          <w:p w14:paraId="0F29577B">
            <w:pPr>
              <w:spacing w:line="300" w:lineRule="exact"/>
              <w:jc w:val="right"/>
              <w:rPr>
                <w:rFonts w:ascii="????_GBK" w:eastAsia="Times New Roman"/>
                <w:b/>
              </w:rPr>
            </w:pPr>
          </w:p>
        </w:tc>
        <w:tc>
          <w:tcPr>
            <w:tcW w:w="662" w:type="dxa"/>
            <w:vAlign w:val="center"/>
          </w:tcPr>
          <w:p w14:paraId="0EE0D7FE">
            <w:pPr>
              <w:spacing w:line="300" w:lineRule="exact"/>
              <w:jc w:val="right"/>
              <w:rPr>
                <w:rFonts w:ascii="????_GBK" w:eastAsia="Times New Roman"/>
                <w:b/>
              </w:rPr>
            </w:pPr>
          </w:p>
        </w:tc>
        <w:tc>
          <w:tcPr>
            <w:tcW w:w="662" w:type="dxa"/>
            <w:vAlign w:val="center"/>
          </w:tcPr>
          <w:p w14:paraId="25A037EC">
            <w:pPr>
              <w:spacing w:line="300" w:lineRule="exact"/>
              <w:jc w:val="right"/>
              <w:rPr>
                <w:rFonts w:ascii="????_GBK" w:eastAsia="Times New Roman"/>
                <w:b/>
              </w:rPr>
            </w:pPr>
          </w:p>
        </w:tc>
        <w:tc>
          <w:tcPr>
            <w:tcW w:w="622" w:type="dxa"/>
            <w:vAlign w:val="center"/>
          </w:tcPr>
          <w:p w14:paraId="58A7B365">
            <w:pPr>
              <w:spacing w:line="300" w:lineRule="exact"/>
              <w:jc w:val="right"/>
              <w:rPr>
                <w:rFonts w:ascii="????_GBK" w:eastAsia="Times New Roman"/>
                <w:b/>
              </w:rPr>
            </w:pPr>
          </w:p>
        </w:tc>
      </w:tr>
      <w:tr w14:paraId="77FA5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613EBBFF">
            <w:pPr>
              <w:spacing w:line="300" w:lineRule="exact"/>
              <w:jc w:val="center"/>
              <w:rPr>
                <w:rFonts w:ascii="????_GBK" w:eastAsia="Times New Roman"/>
                <w:b/>
              </w:rPr>
            </w:pPr>
          </w:p>
        </w:tc>
        <w:tc>
          <w:tcPr>
            <w:tcW w:w="885" w:type="dxa"/>
            <w:vAlign w:val="center"/>
          </w:tcPr>
          <w:p w14:paraId="4266D349">
            <w:pPr>
              <w:spacing w:line="300" w:lineRule="exact"/>
              <w:jc w:val="right"/>
              <w:rPr>
                <w:rFonts w:ascii="????_GBK"/>
                <w:b/>
              </w:rPr>
            </w:pPr>
          </w:p>
        </w:tc>
        <w:tc>
          <w:tcPr>
            <w:tcW w:w="1575" w:type="dxa"/>
            <w:vAlign w:val="center"/>
          </w:tcPr>
          <w:p w14:paraId="7D02993E">
            <w:pPr>
              <w:spacing w:line="300" w:lineRule="exact"/>
              <w:jc w:val="left"/>
              <w:rPr>
                <w:rFonts w:ascii="????_GBK"/>
                <w:b/>
              </w:rPr>
            </w:pPr>
          </w:p>
        </w:tc>
        <w:tc>
          <w:tcPr>
            <w:tcW w:w="825" w:type="dxa"/>
            <w:vAlign w:val="center"/>
          </w:tcPr>
          <w:p w14:paraId="5E723B49">
            <w:pPr>
              <w:spacing w:line="300" w:lineRule="exact"/>
              <w:jc w:val="left"/>
              <w:rPr>
                <w:rFonts w:ascii="????_GBK"/>
                <w:b/>
              </w:rPr>
            </w:pPr>
          </w:p>
        </w:tc>
        <w:tc>
          <w:tcPr>
            <w:tcW w:w="407" w:type="dxa"/>
            <w:vAlign w:val="center"/>
          </w:tcPr>
          <w:p w14:paraId="5755A066">
            <w:pPr>
              <w:spacing w:line="300" w:lineRule="exact"/>
              <w:jc w:val="left"/>
              <w:rPr>
                <w:rFonts w:ascii="????_GBK"/>
                <w:b/>
              </w:rPr>
            </w:pPr>
          </w:p>
        </w:tc>
        <w:tc>
          <w:tcPr>
            <w:tcW w:w="661" w:type="dxa"/>
            <w:vAlign w:val="center"/>
          </w:tcPr>
          <w:p w14:paraId="4DDC1E87">
            <w:pPr>
              <w:spacing w:line="300" w:lineRule="exact"/>
              <w:jc w:val="right"/>
              <w:rPr>
                <w:rFonts w:ascii="????_GBK"/>
                <w:b/>
              </w:rPr>
            </w:pPr>
          </w:p>
        </w:tc>
        <w:tc>
          <w:tcPr>
            <w:tcW w:w="679" w:type="dxa"/>
            <w:vAlign w:val="center"/>
          </w:tcPr>
          <w:p w14:paraId="44F88D94">
            <w:pPr>
              <w:spacing w:line="300" w:lineRule="exact"/>
              <w:jc w:val="right"/>
              <w:rPr>
                <w:rFonts w:ascii="????_GBK" w:eastAsia="Times New Roman"/>
                <w:b/>
              </w:rPr>
            </w:pPr>
          </w:p>
        </w:tc>
        <w:tc>
          <w:tcPr>
            <w:tcW w:w="712" w:type="dxa"/>
            <w:vAlign w:val="center"/>
          </w:tcPr>
          <w:p w14:paraId="3E8084B9">
            <w:pPr>
              <w:spacing w:line="300" w:lineRule="exact"/>
              <w:jc w:val="right"/>
              <w:rPr>
                <w:rFonts w:ascii="????_GBK"/>
                <w:b/>
              </w:rPr>
            </w:pPr>
          </w:p>
        </w:tc>
        <w:tc>
          <w:tcPr>
            <w:tcW w:w="711" w:type="dxa"/>
            <w:vAlign w:val="center"/>
          </w:tcPr>
          <w:p w14:paraId="0A83FFA3">
            <w:pPr>
              <w:spacing w:line="300" w:lineRule="exact"/>
              <w:jc w:val="right"/>
              <w:rPr>
                <w:rFonts w:ascii="????_GBK"/>
                <w:b/>
              </w:rPr>
            </w:pPr>
          </w:p>
        </w:tc>
        <w:tc>
          <w:tcPr>
            <w:tcW w:w="711" w:type="dxa"/>
            <w:vAlign w:val="center"/>
          </w:tcPr>
          <w:p w14:paraId="49806A74">
            <w:pPr>
              <w:spacing w:line="300" w:lineRule="exact"/>
              <w:jc w:val="right"/>
              <w:rPr>
                <w:rFonts w:ascii="????_GBK"/>
                <w:b/>
              </w:rPr>
            </w:pPr>
          </w:p>
        </w:tc>
        <w:tc>
          <w:tcPr>
            <w:tcW w:w="660" w:type="dxa"/>
            <w:vAlign w:val="center"/>
          </w:tcPr>
          <w:p w14:paraId="44C96963">
            <w:pPr>
              <w:spacing w:line="300" w:lineRule="exact"/>
              <w:jc w:val="right"/>
              <w:rPr>
                <w:rFonts w:ascii="????_GBK" w:eastAsia="Times New Roman"/>
                <w:b/>
              </w:rPr>
            </w:pPr>
          </w:p>
        </w:tc>
        <w:tc>
          <w:tcPr>
            <w:tcW w:w="662" w:type="dxa"/>
            <w:vAlign w:val="center"/>
          </w:tcPr>
          <w:p w14:paraId="035A7E3E">
            <w:pPr>
              <w:spacing w:line="300" w:lineRule="exact"/>
              <w:jc w:val="right"/>
              <w:rPr>
                <w:rFonts w:ascii="????_GBK" w:eastAsia="Times New Roman"/>
                <w:b/>
              </w:rPr>
            </w:pPr>
          </w:p>
        </w:tc>
        <w:tc>
          <w:tcPr>
            <w:tcW w:w="662" w:type="dxa"/>
            <w:vAlign w:val="center"/>
          </w:tcPr>
          <w:p w14:paraId="31D65DB9">
            <w:pPr>
              <w:spacing w:line="300" w:lineRule="exact"/>
              <w:jc w:val="right"/>
              <w:rPr>
                <w:rFonts w:ascii="????_GBK" w:eastAsia="Times New Roman"/>
                <w:b/>
              </w:rPr>
            </w:pPr>
          </w:p>
        </w:tc>
        <w:tc>
          <w:tcPr>
            <w:tcW w:w="622" w:type="dxa"/>
            <w:vAlign w:val="center"/>
          </w:tcPr>
          <w:p w14:paraId="497104C5">
            <w:pPr>
              <w:spacing w:line="300" w:lineRule="exact"/>
              <w:jc w:val="right"/>
              <w:rPr>
                <w:rFonts w:ascii="????_GBK" w:eastAsia="Times New Roman"/>
                <w:b/>
              </w:rPr>
            </w:pPr>
          </w:p>
        </w:tc>
      </w:tr>
      <w:tr w14:paraId="3066C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64BBCCB6">
            <w:pPr>
              <w:spacing w:line="300" w:lineRule="exact"/>
              <w:jc w:val="center"/>
              <w:rPr>
                <w:rFonts w:ascii="????_GBK" w:eastAsia="Times New Roman"/>
                <w:b/>
              </w:rPr>
            </w:pPr>
          </w:p>
        </w:tc>
        <w:tc>
          <w:tcPr>
            <w:tcW w:w="885" w:type="dxa"/>
            <w:vAlign w:val="center"/>
          </w:tcPr>
          <w:p w14:paraId="77787D7A">
            <w:pPr>
              <w:spacing w:line="300" w:lineRule="exact"/>
              <w:jc w:val="right"/>
              <w:rPr>
                <w:rFonts w:ascii="????_GBK"/>
                <w:b/>
              </w:rPr>
            </w:pPr>
          </w:p>
        </w:tc>
        <w:tc>
          <w:tcPr>
            <w:tcW w:w="1575" w:type="dxa"/>
            <w:vAlign w:val="center"/>
          </w:tcPr>
          <w:p w14:paraId="182F8969">
            <w:pPr>
              <w:spacing w:line="300" w:lineRule="exact"/>
              <w:jc w:val="left"/>
              <w:rPr>
                <w:rFonts w:ascii="????_GBK"/>
                <w:b/>
              </w:rPr>
            </w:pPr>
          </w:p>
        </w:tc>
        <w:tc>
          <w:tcPr>
            <w:tcW w:w="825" w:type="dxa"/>
            <w:vAlign w:val="center"/>
          </w:tcPr>
          <w:p w14:paraId="2A011449">
            <w:pPr>
              <w:spacing w:line="300" w:lineRule="exact"/>
              <w:jc w:val="left"/>
              <w:rPr>
                <w:rFonts w:ascii="????_GBK"/>
                <w:b/>
              </w:rPr>
            </w:pPr>
          </w:p>
        </w:tc>
        <w:tc>
          <w:tcPr>
            <w:tcW w:w="407" w:type="dxa"/>
            <w:vAlign w:val="center"/>
          </w:tcPr>
          <w:p w14:paraId="0EA78EC3">
            <w:pPr>
              <w:spacing w:line="300" w:lineRule="exact"/>
              <w:jc w:val="left"/>
              <w:rPr>
                <w:rFonts w:ascii="????_GBK"/>
                <w:b/>
              </w:rPr>
            </w:pPr>
          </w:p>
        </w:tc>
        <w:tc>
          <w:tcPr>
            <w:tcW w:w="661" w:type="dxa"/>
            <w:vAlign w:val="center"/>
          </w:tcPr>
          <w:p w14:paraId="51A8A508">
            <w:pPr>
              <w:spacing w:line="300" w:lineRule="exact"/>
              <w:jc w:val="right"/>
              <w:rPr>
                <w:rFonts w:ascii="????_GBK"/>
                <w:b/>
              </w:rPr>
            </w:pPr>
          </w:p>
        </w:tc>
        <w:tc>
          <w:tcPr>
            <w:tcW w:w="679" w:type="dxa"/>
            <w:vAlign w:val="center"/>
          </w:tcPr>
          <w:p w14:paraId="48E2E52D">
            <w:pPr>
              <w:spacing w:line="300" w:lineRule="exact"/>
              <w:jc w:val="right"/>
              <w:rPr>
                <w:rFonts w:ascii="????_GBK"/>
                <w:b/>
              </w:rPr>
            </w:pPr>
          </w:p>
        </w:tc>
        <w:tc>
          <w:tcPr>
            <w:tcW w:w="712" w:type="dxa"/>
            <w:vAlign w:val="center"/>
          </w:tcPr>
          <w:p w14:paraId="4EF6C863">
            <w:pPr>
              <w:spacing w:line="300" w:lineRule="exact"/>
              <w:jc w:val="right"/>
              <w:rPr>
                <w:rFonts w:ascii="????_GBK"/>
                <w:b/>
              </w:rPr>
            </w:pPr>
          </w:p>
        </w:tc>
        <w:tc>
          <w:tcPr>
            <w:tcW w:w="711" w:type="dxa"/>
            <w:vAlign w:val="center"/>
          </w:tcPr>
          <w:p w14:paraId="10D02971">
            <w:pPr>
              <w:spacing w:line="300" w:lineRule="exact"/>
              <w:jc w:val="right"/>
              <w:rPr>
                <w:rFonts w:ascii="????_GBK"/>
                <w:b/>
              </w:rPr>
            </w:pPr>
          </w:p>
        </w:tc>
        <w:tc>
          <w:tcPr>
            <w:tcW w:w="711" w:type="dxa"/>
            <w:vAlign w:val="center"/>
          </w:tcPr>
          <w:p w14:paraId="5ABD213C">
            <w:pPr>
              <w:spacing w:line="300" w:lineRule="exact"/>
              <w:jc w:val="right"/>
              <w:rPr>
                <w:rFonts w:ascii="????_GBK"/>
                <w:b/>
              </w:rPr>
            </w:pPr>
          </w:p>
        </w:tc>
        <w:tc>
          <w:tcPr>
            <w:tcW w:w="660" w:type="dxa"/>
            <w:vAlign w:val="center"/>
          </w:tcPr>
          <w:p w14:paraId="4A9A2F8A">
            <w:pPr>
              <w:spacing w:line="300" w:lineRule="exact"/>
              <w:jc w:val="right"/>
              <w:rPr>
                <w:rFonts w:ascii="????_GBK" w:eastAsia="Times New Roman"/>
                <w:b/>
              </w:rPr>
            </w:pPr>
          </w:p>
        </w:tc>
        <w:tc>
          <w:tcPr>
            <w:tcW w:w="662" w:type="dxa"/>
            <w:vAlign w:val="center"/>
          </w:tcPr>
          <w:p w14:paraId="3C03AE1F">
            <w:pPr>
              <w:spacing w:line="300" w:lineRule="exact"/>
              <w:jc w:val="right"/>
              <w:rPr>
                <w:rFonts w:ascii="????_GBK" w:eastAsia="Times New Roman"/>
                <w:b/>
              </w:rPr>
            </w:pPr>
          </w:p>
        </w:tc>
        <w:tc>
          <w:tcPr>
            <w:tcW w:w="662" w:type="dxa"/>
            <w:vAlign w:val="center"/>
          </w:tcPr>
          <w:p w14:paraId="4DFFD000">
            <w:pPr>
              <w:spacing w:line="300" w:lineRule="exact"/>
              <w:jc w:val="right"/>
              <w:rPr>
                <w:rFonts w:ascii="????_GBK" w:eastAsia="Times New Roman"/>
                <w:b/>
              </w:rPr>
            </w:pPr>
          </w:p>
        </w:tc>
        <w:tc>
          <w:tcPr>
            <w:tcW w:w="622" w:type="dxa"/>
            <w:vAlign w:val="center"/>
          </w:tcPr>
          <w:p w14:paraId="31540F01">
            <w:pPr>
              <w:spacing w:line="300" w:lineRule="exact"/>
              <w:jc w:val="right"/>
              <w:rPr>
                <w:rFonts w:ascii="????_GBK" w:eastAsia="Times New Roman"/>
                <w:b/>
              </w:rPr>
            </w:pPr>
          </w:p>
        </w:tc>
      </w:tr>
    </w:tbl>
    <w:p w14:paraId="6E58E0E0">
      <w:pPr>
        <w:spacing w:line="600" w:lineRule="exact"/>
        <w:rPr>
          <w:rFonts w:ascii="仿宋" w:hAnsi="仿宋" w:eastAsia="仿宋"/>
          <w:sz w:val="32"/>
          <w:szCs w:val="32"/>
        </w:rPr>
      </w:pPr>
      <w:r>
        <w:rPr>
          <w:rFonts w:hint="eastAsia" w:ascii="仿宋" w:hAnsi="仿宋" w:eastAsia="仿宋"/>
          <w:sz w:val="32"/>
          <w:szCs w:val="32"/>
        </w:rPr>
        <w:t>备注:我单位无</w:t>
      </w:r>
      <w:r>
        <w:rPr>
          <w:rFonts w:hint="eastAsia" w:ascii="仿宋" w:hAnsi="仿宋" w:eastAsia="仿宋"/>
          <w:sz w:val="32"/>
          <w:szCs w:val="32"/>
          <w:lang w:eastAsia="zh-CN"/>
        </w:rPr>
        <w:t>采购</w:t>
      </w:r>
      <w:r>
        <w:rPr>
          <w:rFonts w:hint="eastAsia" w:ascii="仿宋" w:hAnsi="仿宋" w:eastAsia="仿宋"/>
          <w:sz w:val="32"/>
          <w:szCs w:val="32"/>
        </w:rPr>
        <w:t>预算，空表列示</w:t>
      </w:r>
    </w:p>
    <w:p w14:paraId="40354CB2">
      <w:pPr>
        <w:jc w:val="center"/>
        <w:rPr>
          <w:rFonts w:hint="eastAsia" w:ascii="黑体" w:hAnsi="黑体" w:eastAsia="黑体"/>
          <w:sz w:val="32"/>
          <w:szCs w:val="32"/>
        </w:rPr>
      </w:pPr>
    </w:p>
    <w:p w14:paraId="6394BEDC">
      <w:pPr>
        <w:jc w:val="center"/>
        <w:rPr>
          <w:rFonts w:ascii="黑体" w:hAnsi="黑体" w:eastAsia="黑体"/>
          <w:sz w:val="32"/>
          <w:szCs w:val="32"/>
        </w:rPr>
      </w:pPr>
      <w:r>
        <w:rPr>
          <w:rFonts w:hint="eastAsia" w:ascii="黑体" w:hAnsi="黑体" w:eastAsia="黑体"/>
          <w:sz w:val="32"/>
          <w:szCs w:val="32"/>
        </w:rPr>
        <w:t>第七部分：国有资产信息情况说明</w:t>
      </w:r>
    </w:p>
    <w:p w14:paraId="56FDCA10">
      <w:pPr>
        <w:ind w:firstLine="600" w:firstLineChars="200"/>
        <w:jc w:val="left"/>
        <w:rPr>
          <w:rFonts w:ascii="仿宋" w:hAnsi="仿宋" w:eastAsia="仿宋"/>
          <w:sz w:val="32"/>
          <w:szCs w:val="32"/>
          <w:highlight w:val="yellow"/>
        </w:rPr>
      </w:pPr>
      <w:r>
        <w:rPr>
          <w:rFonts w:hint="eastAsia" w:ascii="仿宋" w:hAnsi="仿宋" w:eastAsia="仿宋" w:cs="宋体"/>
          <w:sz w:val="30"/>
          <w:szCs w:val="30"/>
        </w:rPr>
        <w:t>我</w:t>
      </w:r>
      <w:r>
        <w:rPr>
          <w:rFonts w:hint="eastAsia" w:ascii="仿宋" w:hAnsi="仿宋" w:eastAsia="仿宋" w:cs="宋体"/>
          <w:sz w:val="30"/>
          <w:szCs w:val="30"/>
          <w:lang w:eastAsia="zh-CN"/>
        </w:rPr>
        <w:t>单位</w:t>
      </w:r>
      <w:r>
        <w:rPr>
          <w:rFonts w:ascii="仿宋" w:hAnsi="仿宋" w:eastAsia="仿宋" w:cs="宋体"/>
          <w:sz w:val="30"/>
          <w:szCs w:val="30"/>
        </w:rPr>
        <w:t>20</w:t>
      </w:r>
      <w:r>
        <w:rPr>
          <w:rFonts w:hint="eastAsia" w:ascii="仿宋" w:hAnsi="仿宋" w:eastAsia="仿宋" w:cs="宋体"/>
          <w:sz w:val="30"/>
          <w:szCs w:val="30"/>
          <w:lang w:val="en-US" w:eastAsia="zh-CN"/>
        </w:rPr>
        <w:t>21</w:t>
      </w:r>
      <w:r>
        <w:rPr>
          <w:rFonts w:hint="eastAsia" w:ascii="仿宋" w:hAnsi="仿宋" w:eastAsia="仿宋" w:cs="宋体"/>
          <w:sz w:val="30"/>
          <w:szCs w:val="30"/>
        </w:rPr>
        <w:t>年末固定资产总额</w:t>
      </w:r>
      <w:r>
        <w:rPr>
          <w:rFonts w:hint="eastAsia" w:ascii="仿宋" w:hAnsi="仿宋" w:eastAsia="仿宋" w:cs="宋体"/>
          <w:sz w:val="30"/>
          <w:szCs w:val="30"/>
          <w:lang w:val="en-US" w:eastAsia="zh-CN"/>
        </w:rPr>
        <w:t xml:space="preserve"> 39.89</w:t>
      </w:r>
      <w:r>
        <w:rPr>
          <w:rFonts w:hint="eastAsia" w:ascii="仿宋" w:hAnsi="仿宋" w:eastAsia="仿宋" w:cs="宋体"/>
          <w:sz w:val="30"/>
          <w:szCs w:val="30"/>
        </w:rPr>
        <w:t>万元。</w:t>
      </w:r>
      <w:r>
        <w:rPr>
          <w:rFonts w:hint="eastAsia"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w:t>
      </w:r>
      <w:r>
        <w:rPr>
          <w:rFonts w:hint="eastAsia" w:ascii="仿宋" w:hAnsi="仿宋" w:eastAsia="仿宋"/>
          <w:sz w:val="32"/>
          <w:szCs w:val="32"/>
        </w:rPr>
        <w:t>拟购置固定资产</w:t>
      </w:r>
      <w:r>
        <w:rPr>
          <w:rFonts w:hint="eastAsia" w:ascii="仿宋" w:hAnsi="仿宋" w:eastAsia="仿宋"/>
          <w:sz w:val="32"/>
          <w:szCs w:val="32"/>
          <w:lang w:val="en-US" w:eastAsia="zh-CN"/>
        </w:rPr>
        <w:t xml:space="preserve"> 零</w:t>
      </w:r>
      <w:r>
        <w:rPr>
          <w:rFonts w:hint="eastAsia" w:ascii="仿宋" w:hAnsi="仿宋" w:eastAsia="仿宋"/>
          <w:sz w:val="32"/>
          <w:szCs w:val="32"/>
        </w:rPr>
        <w:t>万元</w:t>
      </w:r>
      <w:r>
        <w:rPr>
          <w:rFonts w:hint="eastAsia" w:ascii="仿宋" w:hAnsi="仿宋" w:eastAsia="仿宋"/>
          <w:sz w:val="32"/>
          <w:szCs w:val="32"/>
          <w:lang w:eastAsia="zh-CN"/>
        </w:rPr>
        <w:t>。</w:t>
      </w:r>
    </w:p>
    <w:p w14:paraId="4B3A3E5F">
      <w:pPr>
        <w:spacing w:line="52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年国有资产占有情况见下表：</w:t>
      </w:r>
    </w:p>
    <w:tbl>
      <w:tblPr>
        <w:tblStyle w:val="4"/>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1"/>
        <w:gridCol w:w="1932"/>
        <w:gridCol w:w="3617"/>
      </w:tblGrid>
      <w:tr w14:paraId="0D0A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14:paraId="102E9BCC">
            <w:pPr>
              <w:spacing w:line="300" w:lineRule="exact"/>
              <w:jc w:val="left"/>
              <w:rPr>
                <w:rFonts w:hint="default" w:ascii="方正小标宋_GBK" w:eastAsia="方正小标宋_GBK"/>
                <w:b/>
                <w:bCs/>
                <w:sz w:val="24"/>
                <w:lang w:val="en-US"/>
              </w:rPr>
            </w:pPr>
            <w:r>
              <w:rPr>
                <w:rFonts w:hint="eastAsia" w:ascii="方正小标宋_GBK" w:eastAsia="方正小标宋_GBK"/>
                <w:sz w:val="21"/>
                <w:szCs w:val="21"/>
                <w:lang w:val="en-US" w:eastAsia="zh-CN"/>
              </w:rPr>
              <w:t>预算单位编码及名称：999012</w:t>
            </w:r>
            <w:r>
              <w:rPr>
                <w:rFonts w:hint="eastAsia" w:ascii="仿宋" w:hAnsi="仿宋" w:eastAsia="仿宋" w:cs="仿宋"/>
                <w:b/>
                <w:bCs/>
                <w:color w:val="000000"/>
                <w:kern w:val="0"/>
                <w:sz w:val="21"/>
                <w:szCs w:val="21"/>
                <w:lang w:val="en-US" w:eastAsia="zh-CN"/>
              </w:rPr>
              <w:t>白沟新城检察筹备组</w:t>
            </w:r>
          </w:p>
        </w:tc>
        <w:tc>
          <w:tcPr>
            <w:tcW w:w="3617" w:type="dxa"/>
            <w:tcBorders>
              <w:top w:val="nil"/>
              <w:left w:val="nil"/>
              <w:bottom w:val="nil"/>
              <w:right w:val="nil"/>
            </w:tcBorders>
            <w:vAlign w:val="center"/>
          </w:tcPr>
          <w:p w14:paraId="68CE4493">
            <w:pPr>
              <w:spacing w:line="300" w:lineRule="exact"/>
              <w:jc w:val="left"/>
              <w:rPr>
                <w:rFonts w:hint="eastAsia" w:ascii="方正小标宋_GBK" w:eastAsia="方正小标宋_GBK" w:cs="Times New Roman"/>
                <w:sz w:val="24"/>
                <w:lang w:val="en-US" w:eastAsia="zh-CN"/>
              </w:rPr>
            </w:pPr>
            <w:r>
              <w:rPr>
                <w:rFonts w:hint="eastAsia" w:ascii="方正小标宋_GBK" w:eastAsia="方正小标宋_GBK" w:cs="Times New Roman"/>
                <w:sz w:val="21"/>
                <w:szCs w:val="21"/>
                <w:lang w:val="en-US" w:eastAsia="zh-CN"/>
              </w:rPr>
              <w:t xml:space="preserve">截止时间：2021年12月31日 </w:t>
            </w:r>
            <w:r>
              <w:rPr>
                <w:rFonts w:hint="eastAsia" w:ascii="方正小标宋_GBK" w:eastAsia="方正小标宋_GBK" w:cs="Times New Roman"/>
                <w:sz w:val="24"/>
                <w:lang w:val="en-US" w:eastAsia="zh-CN"/>
              </w:rPr>
              <w:t xml:space="preserve"> </w:t>
            </w:r>
          </w:p>
        </w:tc>
      </w:tr>
      <w:tr w14:paraId="1568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3511" w:type="dxa"/>
            <w:tcBorders>
              <w:top w:val="single" w:color="auto" w:sz="4" w:space="0"/>
              <w:left w:val="single" w:color="auto" w:sz="4" w:space="0"/>
              <w:bottom w:val="single" w:color="auto" w:sz="4" w:space="0"/>
              <w:right w:val="single" w:color="auto" w:sz="4" w:space="0"/>
            </w:tcBorders>
            <w:vAlign w:val="center"/>
          </w:tcPr>
          <w:p w14:paraId="045EA23B">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69138A18">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3071E124">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7E15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2BC1DE4F">
            <w:pPr>
              <w:widowControl/>
              <w:adjustRightInd w:val="0"/>
              <w:snapToGrid w:val="0"/>
              <w:jc w:val="center"/>
              <w:rPr>
                <w:rFonts w:hint="eastAsia"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3E99C97D">
            <w:pPr>
              <w:widowControl/>
              <w:jc w:val="center"/>
              <w:rPr>
                <w:rFonts w:hint="eastAsia" w:ascii="方正书宋_GBK" w:hAnsi="宋体" w:eastAsia="方正书宋_GBK" w:cs="宋体"/>
                <w:b w:val="0"/>
                <w:bCs w:val="0"/>
                <w:kern w:val="0"/>
                <w:szCs w:val="21"/>
              </w:rPr>
            </w:pPr>
            <w:r>
              <w:rPr>
                <w:rFonts w:hint="eastAsia" w:ascii="方正书宋_GBK" w:eastAsia="方正书宋_GBK"/>
                <w:kern w:val="0"/>
                <w:szCs w:val="21"/>
              </w:rPr>
              <w:t>——</w:t>
            </w:r>
          </w:p>
        </w:tc>
        <w:tc>
          <w:tcPr>
            <w:tcW w:w="3617" w:type="dxa"/>
            <w:tcBorders>
              <w:top w:val="nil"/>
              <w:left w:val="nil"/>
              <w:bottom w:val="single" w:color="auto" w:sz="4" w:space="0"/>
              <w:right w:val="single" w:color="auto" w:sz="4" w:space="0"/>
            </w:tcBorders>
            <w:vAlign w:val="center"/>
          </w:tcPr>
          <w:p w14:paraId="5F382152">
            <w:pPr>
              <w:widowControl/>
              <w:jc w:val="center"/>
              <w:rPr>
                <w:rFonts w:hint="default"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Cs w:val="21"/>
                <w:lang w:val="en-US" w:eastAsia="zh-CN"/>
              </w:rPr>
              <w:t>39.89</w:t>
            </w:r>
          </w:p>
        </w:tc>
      </w:tr>
      <w:tr w14:paraId="6C53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33162C10">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71A06533">
            <w:pPr>
              <w:widowControl/>
              <w:jc w:val="center"/>
              <w:rPr>
                <w:rFonts w:hint="eastAsia" w:ascii="方正书宋_GBK" w:hAnsi="宋体" w:eastAsia="方正书宋_GBK" w:cs="宋体"/>
                <w:b w:val="0"/>
                <w:bCs w:val="0"/>
                <w:kern w:val="0"/>
                <w:szCs w:val="21"/>
                <w:lang w:val="en-US" w:eastAsia="zh-CN"/>
              </w:rPr>
            </w:pPr>
          </w:p>
        </w:tc>
        <w:tc>
          <w:tcPr>
            <w:tcW w:w="3617" w:type="dxa"/>
            <w:tcBorders>
              <w:top w:val="nil"/>
              <w:left w:val="nil"/>
              <w:bottom w:val="single" w:color="auto" w:sz="4" w:space="0"/>
              <w:right w:val="single" w:color="auto" w:sz="4" w:space="0"/>
            </w:tcBorders>
            <w:vAlign w:val="center"/>
          </w:tcPr>
          <w:p w14:paraId="03F5EEBA">
            <w:pPr>
              <w:widowControl/>
              <w:jc w:val="center"/>
              <w:rPr>
                <w:rFonts w:hint="eastAsia" w:ascii="方正书宋_GBK" w:hAnsi="宋体" w:eastAsia="方正书宋_GBK" w:cs="宋体"/>
                <w:b w:val="0"/>
                <w:bCs w:val="0"/>
                <w:kern w:val="0"/>
                <w:szCs w:val="21"/>
                <w:lang w:val="en-US" w:eastAsia="zh-CN"/>
              </w:rPr>
            </w:pPr>
          </w:p>
        </w:tc>
      </w:tr>
      <w:tr w14:paraId="4752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050E58C9">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75672B09">
            <w:pPr>
              <w:widowControl/>
              <w:jc w:val="center"/>
              <w:rPr>
                <w:rFonts w:hint="eastAsia" w:ascii="方正书宋_GBK" w:hAnsi="宋体" w:eastAsia="方正书宋_GBK" w:cs="宋体"/>
                <w:b w:val="0"/>
                <w:bCs w:val="0"/>
                <w:kern w:val="0"/>
                <w:szCs w:val="21"/>
                <w:lang w:val="en-US" w:eastAsia="zh-CN"/>
              </w:rPr>
            </w:pPr>
          </w:p>
        </w:tc>
        <w:tc>
          <w:tcPr>
            <w:tcW w:w="3617" w:type="dxa"/>
            <w:tcBorders>
              <w:top w:val="nil"/>
              <w:left w:val="nil"/>
              <w:bottom w:val="single" w:color="auto" w:sz="4" w:space="0"/>
              <w:right w:val="single" w:color="auto" w:sz="4" w:space="0"/>
            </w:tcBorders>
            <w:vAlign w:val="center"/>
          </w:tcPr>
          <w:p w14:paraId="500C5800">
            <w:pPr>
              <w:widowControl/>
              <w:jc w:val="center"/>
              <w:rPr>
                <w:rFonts w:hint="eastAsia" w:ascii="方正书宋_GBK" w:hAnsi="宋体" w:eastAsia="方正书宋_GBK" w:cs="宋体"/>
                <w:b w:val="0"/>
                <w:bCs w:val="0"/>
                <w:kern w:val="0"/>
                <w:szCs w:val="21"/>
                <w:lang w:val="en-US" w:eastAsia="zh-CN"/>
              </w:rPr>
            </w:pPr>
          </w:p>
        </w:tc>
      </w:tr>
      <w:tr w14:paraId="23B2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4F461145">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13A72FED">
            <w:pPr>
              <w:widowControl/>
              <w:jc w:val="center"/>
              <w:rPr>
                <w:rFonts w:hint="default"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Cs w:val="21"/>
                <w:lang w:val="en-US" w:eastAsia="zh-CN"/>
              </w:rPr>
              <w:t>1</w:t>
            </w:r>
          </w:p>
        </w:tc>
        <w:tc>
          <w:tcPr>
            <w:tcW w:w="3617" w:type="dxa"/>
            <w:tcBorders>
              <w:top w:val="nil"/>
              <w:left w:val="nil"/>
              <w:bottom w:val="single" w:color="auto" w:sz="4" w:space="0"/>
              <w:right w:val="single" w:color="auto" w:sz="4" w:space="0"/>
            </w:tcBorders>
            <w:vAlign w:val="center"/>
          </w:tcPr>
          <w:p w14:paraId="36794C93">
            <w:pPr>
              <w:widowControl/>
              <w:jc w:val="center"/>
              <w:rPr>
                <w:rFonts w:hint="default"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Cs w:val="21"/>
                <w:lang w:val="en-US" w:eastAsia="zh-CN"/>
              </w:rPr>
              <w:t>9.85</w:t>
            </w:r>
          </w:p>
        </w:tc>
      </w:tr>
      <w:tr w14:paraId="2D470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0980E46B">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55889F4F">
            <w:pPr>
              <w:widowControl/>
              <w:jc w:val="center"/>
              <w:rPr>
                <w:rFonts w:hint="eastAsia" w:ascii="方正书宋_GBK" w:hAnsi="宋体" w:eastAsia="方正书宋_GBK" w:cs="宋体"/>
                <w:b w:val="0"/>
                <w:bCs w:val="0"/>
                <w:kern w:val="0"/>
                <w:szCs w:val="21"/>
                <w:lang w:val="en-US" w:eastAsia="zh-CN"/>
              </w:rPr>
            </w:pPr>
          </w:p>
        </w:tc>
        <w:tc>
          <w:tcPr>
            <w:tcW w:w="3617" w:type="dxa"/>
            <w:tcBorders>
              <w:top w:val="nil"/>
              <w:left w:val="nil"/>
              <w:bottom w:val="single" w:color="auto" w:sz="4" w:space="0"/>
              <w:right w:val="single" w:color="auto" w:sz="4" w:space="0"/>
            </w:tcBorders>
            <w:vAlign w:val="center"/>
          </w:tcPr>
          <w:p w14:paraId="0A5BF1AF">
            <w:pPr>
              <w:widowControl/>
              <w:jc w:val="center"/>
              <w:rPr>
                <w:rFonts w:hint="eastAsia" w:ascii="方正书宋_GBK" w:hAnsi="宋体" w:eastAsia="方正书宋_GBK" w:cs="宋体"/>
                <w:b w:val="0"/>
                <w:bCs w:val="0"/>
                <w:kern w:val="0"/>
                <w:szCs w:val="21"/>
                <w:lang w:val="en-US" w:eastAsia="zh-CN"/>
              </w:rPr>
            </w:pPr>
          </w:p>
        </w:tc>
      </w:tr>
      <w:tr w14:paraId="3E69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3DC95184">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5290BE3B">
            <w:pPr>
              <w:widowControl/>
              <w:jc w:val="center"/>
              <w:rPr>
                <w:rFonts w:hint="default"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Cs w:val="21"/>
                <w:lang w:val="en-US" w:eastAsia="zh-CN"/>
              </w:rPr>
              <w:t>87</w:t>
            </w:r>
          </w:p>
        </w:tc>
        <w:tc>
          <w:tcPr>
            <w:tcW w:w="3617" w:type="dxa"/>
            <w:tcBorders>
              <w:top w:val="nil"/>
              <w:left w:val="nil"/>
              <w:bottom w:val="single" w:color="auto" w:sz="4" w:space="0"/>
              <w:right w:val="single" w:color="auto" w:sz="4" w:space="0"/>
            </w:tcBorders>
            <w:vAlign w:val="center"/>
          </w:tcPr>
          <w:p w14:paraId="3F67BC4D">
            <w:pPr>
              <w:widowControl/>
              <w:jc w:val="center"/>
              <w:rPr>
                <w:rFonts w:hint="default"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Cs w:val="21"/>
                <w:lang w:val="en-US" w:eastAsia="zh-CN"/>
              </w:rPr>
              <w:t>30.04</w:t>
            </w:r>
          </w:p>
        </w:tc>
      </w:tr>
    </w:tbl>
    <w:p w14:paraId="415D2028">
      <w:pPr>
        <w:spacing w:line="500" w:lineRule="exact"/>
        <w:jc w:val="center"/>
        <w:outlineLvl w:val="0"/>
        <w:rPr>
          <w:rFonts w:hint="eastAsia" w:ascii="黑体" w:hAnsi="黑体" w:eastAsia="黑体"/>
          <w:sz w:val="32"/>
          <w:szCs w:val="32"/>
        </w:rPr>
      </w:pPr>
    </w:p>
    <w:p w14:paraId="4105FCE0">
      <w:pPr>
        <w:spacing w:line="500" w:lineRule="exact"/>
        <w:jc w:val="center"/>
        <w:outlineLvl w:val="0"/>
        <w:rPr>
          <w:rFonts w:ascii="黑体" w:hAnsi="黑体" w:eastAsia="黑体"/>
          <w:sz w:val="32"/>
          <w:szCs w:val="32"/>
        </w:rPr>
      </w:pPr>
      <w:r>
        <w:rPr>
          <w:rFonts w:hint="eastAsia" w:ascii="黑体" w:hAnsi="黑体" w:eastAsia="黑体"/>
          <w:sz w:val="32"/>
          <w:szCs w:val="32"/>
        </w:rPr>
        <w:t>第八部分：名词解释</w:t>
      </w:r>
    </w:p>
    <w:p w14:paraId="547D3F81">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14:paraId="00C1F272">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14:paraId="3F91FA3E">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14:paraId="63D721A2">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14:paraId="74B6B86B">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w:t>
      </w:r>
      <w:r>
        <w:rPr>
          <w:rFonts w:hint="eastAsia" w:ascii="仿宋" w:hAnsi="仿宋" w:eastAsia="仿宋"/>
          <w:sz w:val="32"/>
          <w:szCs w:val="32"/>
          <w:lang w:eastAsia="zh-CN"/>
        </w:rPr>
        <w:t>单位</w:t>
      </w:r>
      <w:r>
        <w:rPr>
          <w:rFonts w:hint="eastAsia"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A82966C">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AE6611C">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14:paraId="3AA80C33">
      <w:pPr>
        <w:ind w:firstLine="600" w:firstLineChars="200"/>
        <w:rPr>
          <w:rFonts w:ascii="宋体" w:cs="宋体"/>
          <w:sz w:val="30"/>
          <w:szCs w:val="30"/>
        </w:rPr>
      </w:pPr>
    </w:p>
    <w:p w14:paraId="276AC276">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第九部分：其他需说明的事项</w:t>
      </w:r>
    </w:p>
    <w:p w14:paraId="457805BE">
      <w:pPr>
        <w:shd w:val="clear" w:color="auto" w:fill="FFFFFF"/>
        <w:spacing w:line="600" w:lineRule="exact"/>
        <w:ind w:firstLine="803"/>
        <w:rPr>
          <w:rFonts w:hint="eastAsia" w:ascii="仿宋" w:hAnsi="仿宋" w:eastAsia="仿宋" w:cs="仿宋"/>
          <w:b w:val="0"/>
          <w:bCs/>
          <w:sz w:val="32"/>
          <w:szCs w:val="32"/>
        </w:rPr>
      </w:pPr>
      <w:r>
        <w:rPr>
          <w:rFonts w:hint="eastAsia" w:ascii="仿宋" w:hAnsi="仿宋" w:eastAsia="仿宋" w:cs="仿宋"/>
          <w:b w:val="0"/>
          <w:bCs/>
          <w:sz w:val="32"/>
          <w:szCs w:val="32"/>
          <w:lang w:eastAsia="zh-CN"/>
        </w:rPr>
        <w:t>我单位</w:t>
      </w:r>
      <w:r>
        <w:rPr>
          <w:rFonts w:hint="eastAsia" w:ascii="仿宋" w:hAnsi="仿宋" w:eastAsia="仿宋" w:cs="仿宋"/>
          <w:b w:val="0"/>
          <w:bCs/>
          <w:sz w:val="32"/>
          <w:szCs w:val="32"/>
        </w:rPr>
        <w:t>无其他需说明的事项。</w:t>
      </w:r>
    </w:p>
    <w:p w14:paraId="0BEBE0E3">
      <w:pPr>
        <w:ind w:firstLine="600" w:firstLineChars="200"/>
        <w:rPr>
          <w:rFonts w:ascii="宋体" w:cs="宋体"/>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书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lvl>
  </w:abstractNum>
  <w:abstractNum w:abstractNumId="1">
    <w:nsid w:val="0000000A"/>
    <w:multiLevelType w:val="singleLevel"/>
    <w:tmpl w:val="0000000A"/>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jY3ZWEyOWE3MWNkNzk0NThhOWIyNGU5YjliNGQifQ=="/>
  </w:docVars>
  <w:rsids>
    <w:rsidRoot w:val="00000000"/>
    <w:rsid w:val="09D92F4C"/>
    <w:rsid w:val="147C5547"/>
    <w:rsid w:val="4A9B2E6F"/>
    <w:rsid w:val="4D107DE5"/>
    <w:rsid w:val="7A6353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imes New Roman"/>
      <w:kern w:val="2"/>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List Paragraph1"/>
    <w:basedOn w:val="1"/>
    <w:qFormat/>
    <w:uiPriority w:val="0"/>
    <w:pPr>
      <w:ind w:firstLine="420" w:firstLineChars="200"/>
    </w:pPr>
  </w:style>
  <w:style w:type="character" w:customStyle="1" w:styleId="8">
    <w:name w:val="page number"/>
    <w:basedOn w:val="5"/>
    <w:qFormat/>
    <w:uiPriority w:val="0"/>
  </w:style>
  <w:style w:type="character" w:customStyle="1" w:styleId="9">
    <w:name w:val="Footer Char"/>
    <w:basedOn w:val="5"/>
    <w:link w:val="2"/>
    <w:semiHidden/>
    <w:qFormat/>
    <w:uiPriority w:val="0"/>
    <w:rPr>
      <w:rFonts w:cs="Times New Roman"/>
      <w:kern w:val="2"/>
      <w:sz w:val="18"/>
      <w:szCs w:val="18"/>
    </w:rPr>
  </w:style>
  <w:style w:type="character" w:customStyle="1" w:styleId="10">
    <w:name w:val="Header Char"/>
    <w:basedOn w:val="5"/>
    <w:link w:val="3"/>
    <w:semiHidden/>
    <w:qFormat/>
    <w:uiPriority w:val="0"/>
    <w:rPr>
      <w:rFonts w:cs="Times New Roman"/>
      <w:kern w:val="2"/>
      <w:sz w:val="18"/>
      <w:szCs w:val="18"/>
    </w:rPr>
  </w:style>
  <w:style w:type="character" w:customStyle="1" w:styleId="11">
    <w:name w:val="apple-converted-space"/>
    <w:basedOn w:val="5"/>
    <w:qFormat/>
    <w:uiPriority w:val="0"/>
    <w:rPr>
      <w:rFonts w:cs="Times New Roman"/>
    </w:rPr>
  </w:style>
  <w:style w:type="character" w:customStyle="1" w:styleId="12">
    <w:name w:val="fontstyle11"/>
    <w:basedOn w:val="5"/>
    <w:qFormat/>
    <w:uiPriority w:val="0"/>
    <w:rPr>
      <w:rFonts w:ascii="仿宋" w:hAnsi="仿宋" w:eastAsia="仿宋" w:cs="仿宋"/>
      <w:color w:val="000000"/>
      <w:sz w:val="32"/>
      <w:szCs w:val="32"/>
    </w:rPr>
  </w:style>
  <w:style w:type="character" w:customStyle="1" w:styleId="13">
    <w:name w:val="fontstyle41"/>
    <w:basedOn w:val="5"/>
    <w:qFormat/>
    <w:uiPriority w:val="0"/>
    <w:rPr>
      <w:rFonts w:ascii="楷体" w:hAnsi="楷体" w:eastAsia="楷体" w:cs="楷体"/>
      <w:color w:val="000000"/>
      <w:sz w:val="32"/>
      <w:szCs w:val="32"/>
    </w:rPr>
  </w:style>
  <w:style w:type="character" w:customStyle="1" w:styleId="14">
    <w:name w:val="font21"/>
    <w:basedOn w:val="5"/>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14</Pages>
  <Words>6125</Words>
  <Characters>6460</Characters>
  <Lines>0</Lines>
  <Paragraphs>0</Paragraphs>
  <TotalTime>21</TotalTime>
  <ScaleCrop>false</ScaleCrop>
  <LinksUpToDate>false</LinksUpToDate>
  <CharactersWithSpaces>6495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2017-04-06T18:03:00Z</dcterms:created>
  <dc:creator>Administrator</dc:creator>
  <cp:lastModifiedBy>Administrator</cp:lastModifiedBy>
  <cp:lastPrinted>2017-04-27T00:49:00Z</cp:lastPrinted>
  <dcterms:modified xsi:type="dcterms:W3CDTF">2024-10-21T07:02:08Z</dcterms:modified>
  <dc:title>冷月☆无极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5A96F0188FE143D2B5CAFC0241D9E86D_13</vt:lpwstr>
  </property>
</Properties>
</file>