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rPr>
          <w:rFonts w:hint="default" w:eastAsia="方正仿宋_GBK"/>
          <w:b w:val="0"/>
          <w:bCs w:val="0"/>
          <w:lang w:val="en-US" w:eastAsia="zh-CN"/>
        </w:rPr>
      </w:pPr>
      <w:r>
        <w:rPr>
          <w:b w:val="0"/>
          <w:bCs w:val="0"/>
        </w:rPr>
        <w:fldChar w:fldCharType="begin"/>
      </w:r>
      <w:r>
        <w:rPr>
          <w:b w:val="0"/>
          <w:bCs w:val="0"/>
        </w:rPr>
        <w:instrText xml:space="preserve">TOC \o "4-4" \h \z \u</w:instrText>
      </w:r>
      <w:r>
        <w:rPr>
          <w:b w:val="0"/>
          <w:bCs w:val="0"/>
        </w:rPr>
        <w:fldChar w:fldCharType="separate"/>
      </w:r>
      <w:r>
        <w:rPr>
          <w:b w:val="0"/>
          <w:bCs w:val="0"/>
        </w:rPr>
        <w:fldChar w:fldCharType="begin"/>
      </w:r>
      <w:r>
        <w:rPr>
          <w:b w:val="0"/>
          <w:bCs w:val="0"/>
        </w:rPr>
        <w:instrText xml:space="preserve"> HYPERLINK \l "_Toc_4_4_0000000001" </w:instrText>
      </w:r>
      <w:r>
        <w:rPr>
          <w:b w:val="0"/>
          <w:bCs w:val="0"/>
        </w:rPr>
        <w:fldChar w:fldCharType="separate"/>
      </w:r>
      <w:r>
        <w:rPr>
          <w:b w:val="0"/>
          <w:bCs w:val="0"/>
        </w:rPr>
        <w:t>一、保定白沟新城党群工作部（本级）收支预算</w:t>
      </w:r>
      <w:r>
        <w:rPr>
          <w:b w:val="0"/>
          <w:bCs w:val="0"/>
        </w:rPr>
        <w:tab/>
      </w:r>
      <w:r>
        <w:rPr>
          <w:b w:val="0"/>
          <w:bCs w:val="0"/>
        </w:rPr>
        <w:fldChar w:fldCharType="begin"/>
      </w:r>
      <w:r>
        <w:rPr>
          <w:b w:val="0"/>
          <w:bCs w:val="0"/>
        </w:rPr>
        <w:instrText xml:space="preserve">PAGEREF _Toc_4_4_0000000001 \h</w:instrText>
      </w:r>
      <w:r>
        <w:rPr>
          <w:b w:val="0"/>
          <w:bCs w:val="0"/>
        </w:rPr>
        <w:fldChar w:fldCharType="separate"/>
      </w:r>
      <w:r>
        <w:rPr>
          <w:b w:val="0"/>
          <w:bCs w:val="0"/>
        </w:rPr>
        <w:t>1</w:t>
      </w:r>
      <w:r>
        <w:rPr>
          <w:b w:val="0"/>
          <w:bCs w:val="0"/>
        </w:rPr>
        <w:fldChar w:fldCharType="end"/>
      </w:r>
      <w:r>
        <w:rPr>
          <w:b w:val="0"/>
          <w:bCs w:val="0"/>
        </w:rPr>
        <w:fldChar w:fldCharType="end"/>
      </w:r>
    </w:p>
    <w:p>
      <w:pPr>
        <w:pStyle w:val="2"/>
        <w:tabs>
          <w:tab w:val="right" w:leader="dot" w:pos="14562"/>
        </w:tabs>
        <w:rPr>
          <w:rFonts w:hint="default" w:eastAsia="方正仿宋_GBK"/>
          <w:lang w:val="en-US" w:eastAsia="zh-CN"/>
        </w:rPr>
      </w:pPr>
      <w:r>
        <w:rPr>
          <w:b w:val="0"/>
          <w:bCs w:val="0"/>
        </w:rPr>
        <w:fldChar w:fldCharType="end"/>
      </w:r>
      <w:r>
        <w:rPr>
          <w:rFonts w:hint="eastAsia" w:eastAsia="宋体"/>
          <w:lang w:val="en-US" w:eastAsia="zh-CN"/>
        </w:rPr>
        <w:t xml:space="preserve"> </w:t>
      </w:r>
      <w:r>
        <w:fldChar w:fldCharType="begin"/>
      </w:r>
      <w:r>
        <w:instrText xml:space="preserve"> HYPERLINK \l "_Toc_2_2_0000000001" </w:instrText>
      </w:r>
      <w:r>
        <w:fldChar w:fldCharType="separate"/>
      </w:r>
      <w:r>
        <w:rPr>
          <w:rFonts w:hint="eastAsia"/>
          <w:lang w:eastAsia="zh-CN"/>
        </w:rPr>
        <w:t>单位</w:t>
      </w:r>
      <w:r>
        <w:t>预算收支总表</w:t>
      </w:r>
      <w:r>
        <w:rPr>
          <w:rFonts w:hint="eastAsia"/>
          <w:lang w:val="en-US" w:eastAsia="zh-CN"/>
        </w:rPr>
        <w:t>.</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val="en-US" w:eastAsia="zh-CN"/>
        </w:rPr>
        <w:t>5</w:t>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bookmarkStart w:id="1" w:name="_GoBack"/>
      <w:bookmarkEnd w:id="1"/>
    </w:p>
    <w:p>
      <w:pPr>
        <w:spacing w:before="0" w:after="0" w:line="240" w:lineRule="auto"/>
        <w:ind w:firstLine="560" w:firstLineChars="200"/>
        <w:jc w:val="both"/>
        <w:outlineLvl w:val="4"/>
        <w:rPr>
          <w:rFonts w:hint="default" w:ascii="Times New Roman" w:hAnsi="Times New Roman" w:eastAsia="方正仿宋_GBK" w:cs="Times New Roman"/>
          <w:color w:val="000000"/>
          <w:sz w:val="28"/>
          <w:szCs w:val="24"/>
          <w:lang w:val="en-US" w:eastAsia="zh-CN" w:bidi="ar-SA"/>
        </w:rPr>
      </w:pPr>
      <w:bookmarkStart w:id="0" w:name="_Toc_4_4_0000000001"/>
      <w:r>
        <w:rPr>
          <w:rFonts w:hint="eastAsia" w:ascii="方正仿宋_GBK" w:hAnsi="方正仿宋_GBK" w:eastAsia="方正仿宋_GBK" w:cs="方正仿宋_GBK"/>
          <w:color w:val="000000"/>
          <w:sz w:val="28"/>
          <w:szCs w:val="28"/>
        </w:rPr>
        <w:t>单位预算财政拨款“三公”经费支出表</w:t>
      </w:r>
      <w:r>
        <w:rPr>
          <w:rFonts w:hint="eastAsia" w:ascii="方正仿宋_GBK" w:hAnsi="方正仿宋_GBK" w:eastAsia="方正仿宋_GBK" w:cs="方正仿宋_GBK"/>
          <w:color w:val="000000"/>
          <w:sz w:val="28"/>
          <w:szCs w:val="28"/>
          <w:lang w:val="en-US" w:eastAsia="zh-CN"/>
        </w:rPr>
        <w:t>...........................................................................................................</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9</w:t>
      </w:r>
    </w:p>
    <w:p>
      <w:pPr>
        <w:spacing w:before="0" w:after="0" w:line="240" w:lineRule="auto"/>
        <w:ind w:firstLine="560" w:firstLineChars="200"/>
        <w:jc w:val="both"/>
        <w:outlineLvl w:val="4"/>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color w:val="000000"/>
          <w:sz w:val="28"/>
          <w:szCs w:val="28"/>
        </w:rPr>
        <w:t>保定白沟新城党群工作部（本级）2025年单位预算信息公开情况说明</w:t>
      </w:r>
      <w:r>
        <w:rPr>
          <w:rFonts w:hint="eastAsia" w:ascii="方正仿宋_GBK" w:hAnsi="方正仿宋_GBK" w:eastAsia="方正仿宋_GBK" w:cs="方正仿宋_GBK"/>
          <w:b/>
          <w:bCs/>
          <w:color w:val="000000"/>
          <w:sz w:val="28"/>
          <w:szCs w:val="28"/>
          <w:lang w:val="en-US" w:eastAsia="zh-CN"/>
        </w:rPr>
        <w:t>..............................................................</w:t>
      </w:r>
      <w:r>
        <w:rPr>
          <w:rFonts w:hint="eastAsia" w:ascii="Times New Roman" w:hAnsi="Times New Roman" w:eastAsia="方正仿宋_GBK" w:cs="Times New Roman"/>
          <w:color w:val="000000"/>
          <w:sz w:val="28"/>
          <w:szCs w:val="24"/>
          <w:lang w:val="en-US" w:eastAsia="zh-CN" w:bidi="ar-SA"/>
        </w:rPr>
        <w:t>20</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政府采购预算情况</w:t>
      </w:r>
      <w:r>
        <w:tab/>
      </w:r>
      <w:r>
        <w:rPr>
          <w:rFonts w:hint="eastAsia"/>
          <w:lang w:val="en-US" w:eastAsia="zh-CN"/>
        </w:rPr>
        <w:t>6</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eastAsia="zh-CN"/>
        </w:rPr>
        <w:t>国有资产信息</w:t>
      </w:r>
      <w:r>
        <w:tab/>
      </w:r>
      <w:r>
        <w:rPr>
          <w:rFonts w:hint="eastAsia"/>
          <w:lang w:val="en-US" w:eastAsia="zh-CN"/>
        </w:rPr>
        <w:t>6</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w:t>
      </w:r>
      <w:r>
        <w:rPr>
          <w:rFonts w:hint="eastAsia"/>
          <w:lang w:eastAsia="zh-CN"/>
        </w:rPr>
        <w:t>名词解释</w:t>
      </w:r>
      <w:r>
        <w:tab/>
      </w:r>
      <w:r>
        <w:rPr>
          <w:rFonts w:hint="eastAsia"/>
          <w:lang w:val="en-US" w:eastAsia="zh-CN"/>
        </w:rPr>
        <w:t>6</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w:t>
      </w:r>
      <w:r>
        <w:rPr>
          <w:rFonts w:hint="eastAsia"/>
          <w:lang w:eastAsia="zh-CN"/>
        </w:rPr>
        <w:t>其他需要说明的事项</w:t>
      </w:r>
      <w:r>
        <w:tab/>
      </w:r>
      <w:r>
        <w:rPr>
          <w:rFonts w:hint="eastAsia"/>
          <w:lang w:val="en-US" w:eastAsia="zh-CN"/>
        </w:rPr>
        <w:t>6</w:t>
      </w:r>
      <w:r>
        <w:fldChar w:fldCharType="end"/>
      </w:r>
      <w:r>
        <w:rPr>
          <w:rFonts w:hint="eastAsia"/>
          <w:lang w:val="en-US" w:eastAsia="zh-CN"/>
        </w:rPr>
        <w:t>2</w:t>
      </w:r>
    </w:p>
    <w:p>
      <w:pPr>
        <w:pStyle w:val="2"/>
        <w:tabs>
          <w:tab w:val="right" w:leader="dot" w:pos="14562"/>
        </w:tabs>
      </w:pPr>
    </w:p>
    <w:p>
      <w:pPr>
        <w:spacing w:before="0" w:after="0"/>
        <w:ind w:firstLine="0"/>
        <w:jc w:val="both"/>
        <w:outlineLvl w:val="3"/>
        <w:rPr>
          <w:rFonts w:ascii="方正小标宋_GBK" w:hAnsi="方正小标宋_GBK" w:eastAsia="方正小标宋_GBK" w:cs="方正小标宋_GBK"/>
          <w:b w:val="0"/>
          <w:color w:val="000000"/>
          <w:sz w:val="44"/>
        </w:rPr>
      </w:pP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hint="eastAsia" w:ascii="方正楷体_GBK" w:hAnsi="方正楷体_GBK" w:eastAsia="方正楷体_GBK" w:cs="方正楷体_GBK"/>
          <w:sz w:val="32"/>
          <w:szCs w:val="32"/>
        </w:rPr>
      </w:pPr>
      <w:r>
        <w:rPr>
          <w:rFonts w:hint="eastAsia" w:ascii="方正黑体_GBK" w:hAnsi="方正黑体_GBK" w:eastAsia="方正黑体_GBK" w:cs="方正黑体_GBK"/>
          <w:b w:val="0"/>
          <w:color w:val="000000"/>
          <w:sz w:val="32"/>
          <w:szCs w:val="32"/>
        </w:rPr>
        <w:t>一、保定白沟新城党群工作部（本级）收支预算</w:t>
      </w:r>
      <w:bookmarkEnd w:id="0"/>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873.62</w:t>
            </w:r>
          </w:p>
        </w:tc>
        <w:tc>
          <w:tcPr>
            <w:tcW w:w="4535" w:type="dxa"/>
            <w:vAlign w:val="center"/>
          </w:tcPr>
          <w:p>
            <w:pPr>
              <w:pStyle w:val="12"/>
            </w:pPr>
            <w:r>
              <w:t>一、一般公共服务支出</w:t>
            </w:r>
          </w:p>
        </w:tc>
        <w:tc>
          <w:tcPr>
            <w:tcW w:w="2126" w:type="dxa"/>
            <w:vAlign w:val="center"/>
          </w:tcPr>
          <w:p>
            <w:pPr>
              <w:pStyle w:val="11"/>
            </w:pPr>
            <w:r>
              <w:t>597.85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873.62</w:t>
            </w:r>
          </w:p>
        </w:tc>
        <w:tc>
          <w:tcPr>
            <w:tcW w:w="4535" w:type="dxa"/>
            <w:vAlign w:val="center"/>
          </w:tcPr>
          <w:p>
            <w:pPr>
              <w:pStyle w:val="14"/>
            </w:pPr>
            <w:r>
              <w:t>本年支出合计</w:t>
            </w:r>
          </w:p>
        </w:tc>
        <w:tc>
          <w:tcPr>
            <w:tcW w:w="2126" w:type="dxa"/>
            <w:vAlign w:val="center"/>
          </w:tcPr>
          <w:p>
            <w:pPr>
              <w:pStyle w:val="15"/>
            </w:pPr>
            <w:r>
              <w:t>909.19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35.56</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909.19</w:t>
            </w:r>
          </w:p>
        </w:tc>
        <w:tc>
          <w:tcPr>
            <w:tcW w:w="4535" w:type="dxa"/>
            <w:vAlign w:val="center"/>
          </w:tcPr>
          <w:p>
            <w:pPr>
              <w:pStyle w:val="14"/>
            </w:pPr>
            <w:r>
              <w:t>支出总计</w:t>
            </w:r>
          </w:p>
        </w:tc>
        <w:tc>
          <w:tcPr>
            <w:tcW w:w="2126" w:type="dxa"/>
            <w:vAlign w:val="center"/>
          </w:tcPr>
          <w:p>
            <w:pPr>
              <w:pStyle w:val="15"/>
            </w:pPr>
            <w:r>
              <w:t>909.19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909.19</w:t>
            </w:r>
          </w:p>
        </w:tc>
        <w:tc>
          <w:tcPr>
            <w:tcW w:w="1134" w:type="dxa"/>
            <w:vAlign w:val="center"/>
          </w:tcPr>
          <w:p>
            <w:pPr>
              <w:pStyle w:val="15"/>
            </w:pPr>
            <w:r>
              <w:t>873.62</w:t>
            </w:r>
          </w:p>
        </w:tc>
        <w:tc>
          <w:tcPr>
            <w:tcW w:w="1134" w:type="dxa"/>
            <w:vAlign w:val="center"/>
          </w:tcPr>
          <w:p>
            <w:pPr>
              <w:pStyle w:val="15"/>
            </w:pPr>
            <w:r>
              <w:t>873.62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597.85</w:t>
            </w:r>
          </w:p>
        </w:tc>
        <w:tc>
          <w:tcPr>
            <w:tcW w:w="1134" w:type="dxa"/>
            <w:vAlign w:val="center"/>
          </w:tcPr>
          <w:p>
            <w:pPr>
              <w:pStyle w:val="11"/>
            </w:pPr>
            <w:r>
              <w:t>597.85</w:t>
            </w:r>
          </w:p>
        </w:tc>
        <w:tc>
          <w:tcPr>
            <w:tcW w:w="1134" w:type="dxa"/>
            <w:vAlign w:val="center"/>
          </w:tcPr>
          <w:p>
            <w:pPr>
              <w:pStyle w:val="11"/>
            </w:pPr>
            <w:r>
              <w:t>597.85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597.85</w:t>
            </w:r>
          </w:p>
        </w:tc>
        <w:tc>
          <w:tcPr>
            <w:tcW w:w="1134" w:type="dxa"/>
            <w:vAlign w:val="center"/>
          </w:tcPr>
          <w:p>
            <w:pPr>
              <w:pStyle w:val="11"/>
            </w:pPr>
            <w:r>
              <w:t>597.85</w:t>
            </w:r>
          </w:p>
        </w:tc>
        <w:tc>
          <w:tcPr>
            <w:tcW w:w="1134" w:type="dxa"/>
            <w:vAlign w:val="center"/>
          </w:tcPr>
          <w:p>
            <w:pPr>
              <w:pStyle w:val="11"/>
            </w:pPr>
            <w:r>
              <w:t>597.85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283.63</w:t>
            </w:r>
          </w:p>
        </w:tc>
        <w:tc>
          <w:tcPr>
            <w:tcW w:w="1134" w:type="dxa"/>
            <w:vAlign w:val="center"/>
          </w:tcPr>
          <w:p>
            <w:pPr>
              <w:pStyle w:val="11"/>
            </w:pPr>
            <w:r>
              <w:t>283.63</w:t>
            </w:r>
          </w:p>
        </w:tc>
        <w:tc>
          <w:tcPr>
            <w:tcW w:w="1134" w:type="dxa"/>
            <w:vAlign w:val="center"/>
          </w:tcPr>
          <w:p>
            <w:pPr>
              <w:pStyle w:val="11"/>
            </w:pPr>
            <w:r>
              <w:t>283.63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314.22</w:t>
            </w:r>
          </w:p>
        </w:tc>
        <w:tc>
          <w:tcPr>
            <w:tcW w:w="1134" w:type="dxa"/>
            <w:vAlign w:val="center"/>
          </w:tcPr>
          <w:p>
            <w:pPr>
              <w:pStyle w:val="11"/>
            </w:pPr>
            <w:r>
              <w:t>314.22</w:t>
            </w:r>
          </w:p>
        </w:tc>
        <w:tc>
          <w:tcPr>
            <w:tcW w:w="1134" w:type="dxa"/>
            <w:vAlign w:val="center"/>
          </w:tcPr>
          <w:p>
            <w:pPr>
              <w:pStyle w:val="11"/>
            </w:pPr>
            <w:r>
              <w:t>314.22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257.58</w:t>
            </w:r>
          </w:p>
        </w:tc>
        <w:tc>
          <w:tcPr>
            <w:tcW w:w="1134" w:type="dxa"/>
            <w:vAlign w:val="center"/>
          </w:tcPr>
          <w:p>
            <w:pPr>
              <w:pStyle w:val="11"/>
            </w:pPr>
            <w:r>
              <w:t>224.22</w:t>
            </w:r>
          </w:p>
        </w:tc>
        <w:tc>
          <w:tcPr>
            <w:tcW w:w="1134" w:type="dxa"/>
            <w:vAlign w:val="center"/>
          </w:tcPr>
          <w:p>
            <w:pPr>
              <w:pStyle w:val="11"/>
            </w:pPr>
            <w:r>
              <w:t>224.22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44.36</w:t>
            </w:r>
          </w:p>
        </w:tc>
        <w:tc>
          <w:tcPr>
            <w:tcW w:w="1134" w:type="dxa"/>
            <w:vAlign w:val="center"/>
          </w:tcPr>
          <w:p>
            <w:pPr>
              <w:pStyle w:val="11"/>
            </w:pPr>
            <w:r>
              <w:t>43.36</w:t>
            </w:r>
          </w:p>
        </w:tc>
        <w:tc>
          <w:tcPr>
            <w:tcW w:w="1134" w:type="dxa"/>
            <w:vAlign w:val="center"/>
          </w:tcPr>
          <w:p>
            <w:pPr>
              <w:pStyle w:val="11"/>
            </w:pPr>
            <w:r>
              <w:t>43.36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2080108</w:t>
            </w:r>
          </w:p>
        </w:tc>
        <w:tc>
          <w:tcPr>
            <w:tcW w:w="1559" w:type="dxa"/>
            <w:vAlign w:val="center"/>
          </w:tcPr>
          <w:p>
            <w:pPr>
              <w:pStyle w:val="12"/>
            </w:pPr>
            <w:r>
              <w:t>信息化建设</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64.97</w:t>
            </w:r>
          </w:p>
        </w:tc>
        <w:tc>
          <w:tcPr>
            <w:tcW w:w="1134" w:type="dxa"/>
            <w:vAlign w:val="center"/>
          </w:tcPr>
          <w:p>
            <w:pPr>
              <w:pStyle w:val="11"/>
            </w:pPr>
            <w:r>
              <w:t>64.97</w:t>
            </w:r>
          </w:p>
        </w:tc>
        <w:tc>
          <w:tcPr>
            <w:tcW w:w="1134" w:type="dxa"/>
            <w:vAlign w:val="center"/>
          </w:tcPr>
          <w:p>
            <w:pPr>
              <w:pStyle w:val="11"/>
            </w:pPr>
            <w:r>
              <w:t>64.97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35.36</w:t>
            </w:r>
          </w:p>
        </w:tc>
        <w:tc>
          <w:tcPr>
            <w:tcW w:w="1134" w:type="dxa"/>
            <w:vAlign w:val="center"/>
          </w:tcPr>
          <w:p>
            <w:pPr>
              <w:pStyle w:val="11"/>
            </w:pPr>
            <w:r>
              <w:t>35.36</w:t>
            </w:r>
          </w:p>
        </w:tc>
        <w:tc>
          <w:tcPr>
            <w:tcW w:w="1134" w:type="dxa"/>
            <w:vAlign w:val="center"/>
          </w:tcPr>
          <w:p>
            <w:pPr>
              <w:pStyle w:val="11"/>
            </w:pPr>
            <w:r>
              <w:t>35.36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146.36</w:t>
            </w:r>
          </w:p>
        </w:tc>
        <w:tc>
          <w:tcPr>
            <w:tcW w:w="1134" w:type="dxa"/>
            <w:vAlign w:val="center"/>
          </w:tcPr>
          <w:p>
            <w:pPr>
              <w:pStyle w:val="11"/>
            </w:pPr>
            <w:r>
              <w:t>114.00</w:t>
            </w:r>
          </w:p>
        </w:tc>
        <w:tc>
          <w:tcPr>
            <w:tcW w:w="1134" w:type="dxa"/>
            <w:vAlign w:val="center"/>
          </w:tcPr>
          <w:p>
            <w:pPr>
              <w:pStyle w:val="11"/>
            </w:pPr>
            <w:r>
              <w:t>114.00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2080702</w:t>
            </w:r>
          </w:p>
        </w:tc>
        <w:tc>
          <w:tcPr>
            <w:tcW w:w="1559" w:type="dxa"/>
            <w:vAlign w:val="center"/>
          </w:tcPr>
          <w:p>
            <w:pPr>
              <w:pStyle w:val="12"/>
            </w:pPr>
            <w:r>
              <w:t>职业培训补贴</w:t>
            </w:r>
          </w:p>
        </w:tc>
        <w:tc>
          <w:tcPr>
            <w:tcW w:w="1134" w:type="dxa"/>
            <w:vAlign w:val="center"/>
          </w:tcPr>
          <w:p>
            <w:pPr>
              <w:pStyle w:val="11"/>
            </w:pPr>
            <w:r>
              <w:t>7.82</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2080704</w:t>
            </w:r>
          </w:p>
        </w:tc>
        <w:tc>
          <w:tcPr>
            <w:tcW w:w="1559" w:type="dxa"/>
            <w:vAlign w:val="center"/>
          </w:tcPr>
          <w:p>
            <w:pPr>
              <w:pStyle w:val="12"/>
            </w:pPr>
            <w:r>
              <w:t>社会保险补贴</w:t>
            </w:r>
          </w:p>
        </w:tc>
        <w:tc>
          <w:tcPr>
            <w:tcW w:w="1134" w:type="dxa"/>
            <w:vAlign w:val="center"/>
          </w:tcPr>
          <w:p>
            <w:pPr>
              <w:pStyle w:val="11"/>
            </w:pPr>
            <w:r>
              <w:t>33.64</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73.17</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9.73</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2080713</w:t>
            </w:r>
          </w:p>
        </w:tc>
        <w:tc>
          <w:tcPr>
            <w:tcW w:w="1559" w:type="dxa"/>
            <w:vAlign w:val="center"/>
          </w:tcPr>
          <w:p>
            <w:pPr>
              <w:pStyle w:val="12"/>
            </w:pPr>
            <w:r>
              <w:t>求职和创业补贴</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1.89</w:t>
            </w:r>
          </w:p>
        </w:tc>
        <w:tc>
          <w:tcPr>
            <w:tcW w:w="1134" w:type="dxa"/>
            <w:vAlign w:val="center"/>
          </w:tcPr>
          <w:p>
            <w:pPr>
              <w:pStyle w:val="11"/>
            </w:pPr>
            <w:r>
              <w:t>1.89</w:t>
            </w:r>
          </w:p>
        </w:tc>
        <w:tc>
          <w:tcPr>
            <w:tcW w:w="1134" w:type="dxa"/>
            <w:vAlign w:val="center"/>
          </w:tcPr>
          <w:p>
            <w:pPr>
              <w:pStyle w:val="11"/>
            </w:pPr>
            <w:r>
              <w:t>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13.35</w:t>
            </w:r>
          </w:p>
        </w:tc>
        <w:tc>
          <w:tcPr>
            <w:tcW w:w="1134" w:type="dxa"/>
            <w:vAlign w:val="center"/>
          </w:tcPr>
          <w:p>
            <w:pPr>
              <w:pStyle w:val="11"/>
            </w:pPr>
            <w:r>
              <w:t>13.35</w:t>
            </w:r>
          </w:p>
        </w:tc>
        <w:tc>
          <w:tcPr>
            <w:tcW w:w="1134" w:type="dxa"/>
            <w:vAlign w:val="center"/>
          </w:tcPr>
          <w:p>
            <w:pPr>
              <w:pStyle w:val="11"/>
            </w:pPr>
            <w:r>
              <w:t>13.35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12.15</w:t>
            </w:r>
          </w:p>
        </w:tc>
        <w:tc>
          <w:tcPr>
            <w:tcW w:w="1134" w:type="dxa"/>
            <w:vAlign w:val="center"/>
          </w:tcPr>
          <w:p>
            <w:pPr>
              <w:pStyle w:val="11"/>
            </w:pPr>
            <w:r>
              <w:t>12.15</w:t>
            </w:r>
          </w:p>
        </w:tc>
        <w:tc>
          <w:tcPr>
            <w:tcW w:w="1134" w:type="dxa"/>
            <w:vAlign w:val="center"/>
          </w:tcPr>
          <w:p>
            <w:pPr>
              <w:pStyle w:val="11"/>
            </w:pPr>
            <w:r>
              <w:t>12.15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2.48</w:t>
            </w:r>
          </w:p>
        </w:tc>
        <w:tc>
          <w:tcPr>
            <w:tcW w:w="1134" w:type="dxa"/>
            <w:vAlign w:val="center"/>
          </w:tcPr>
          <w:p>
            <w:pPr>
              <w:pStyle w:val="11"/>
            </w:pPr>
            <w:r>
              <w:t>2.48</w:t>
            </w:r>
          </w:p>
        </w:tc>
        <w:tc>
          <w:tcPr>
            <w:tcW w:w="1134" w:type="dxa"/>
            <w:vAlign w:val="center"/>
          </w:tcPr>
          <w:p>
            <w:pPr>
              <w:pStyle w:val="11"/>
            </w:pPr>
            <w:r>
              <w:t>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9.67</w:t>
            </w:r>
          </w:p>
        </w:tc>
        <w:tc>
          <w:tcPr>
            <w:tcW w:w="1134" w:type="dxa"/>
            <w:vAlign w:val="center"/>
          </w:tcPr>
          <w:p>
            <w:pPr>
              <w:pStyle w:val="11"/>
            </w:pPr>
            <w:r>
              <w:t>9.67</w:t>
            </w:r>
          </w:p>
        </w:tc>
        <w:tc>
          <w:tcPr>
            <w:tcW w:w="1134" w:type="dxa"/>
            <w:vAlign w:val="center"/>
          </w:tcPr>
          <w:p>
            <w:pPr>
              <w:pStyle w:val="11"/>
            </w:pPr>
            <w:r>
              <w:t>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2101504</w:t>
            </w:r>
          </w:p>
        </w:tc>
        <w:tc>
          <w:tcPr>
            <w:tcW w:w="1559" w:type="dxa"/>
            <w:vAlign w:val="center"/>
          </w:tcPr>
          <w:p>
            <w:pPr>
              <w:pStyle w:val="12"/>
            </w:pPr>
            <w:r>
              <w:t>信息化建设</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11.40</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11.40</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11.40</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909.19</w:t>
            </w:r>
          </w:p>
        </w:tc>
        <w:tc>
          <w:tcPr>
            <w:tcW w:w="1361" w:type="dxa"/>
            <w:vAlign w:val="center"/>
          </w:tcPr>
          <w:p>
            <w:pPr>
              <w:pStyle w:val="15"/>
            </w:pPr>
            <w:r>
              <w:t>391.64</w:t>
            </w:r>
          </w:p>
        </w:tc>
        <w:tc>
          <w:tcPr>
            <w:tcW w:w="1361" w:type="dxa"/>
            <w:vAlign w:val="center"/>
          </w:tcPr>
          <w:p>
            <w:pPr>
              <w:pStyle w:val="15"/>
            </w:pPr>
            <w:r>
              <w:t>517.55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597.85</w:t>
            </w:r>
          </w:p>
        </w:tc>
        <w:tc>
          <w:tcPr>
            <w:tcW w:w="1361" w:type="dxa"/>
            <w:vAlign w:val="center"/>
          </w:tcPr>
          <w:p>
            <w:pPr>
              <w:pStyle w:val="11"/>
            </w:pPr>
            <w:r>
              <w:t>283.62</w:t>
            </w:r>
          </w:p>
        </w:tc>
        <w:tc>
          <w:tcPr>
            <w:tcW w:w="1361" w:type="dxa"/>
            <w:vAlign w:val="center"/>
          </w:tcPr>
          <w:p>
            <w:pPr>
              <w:pStyle w:val="11"/>
            </w:pPr>
            <w:r>
              <w:t>314.23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597.85</w:t>
            </w:r>
          </w:p>
        </w:tc>
        <w:tc>
          <w:tcPr>
            <w:tcW w:w="1361" w:type="dxa"/>
            <w:vAlign w:val="center"/>
          </w:tcPr>
          <w:p>
            <w:pPr>
              <w:pStyle w:val="11"/>
            </w:pPr>
            <w:r>
              <w:t>283.62</w:t>
            </w:r>
          </w:p>
        </w:tc>
        <w:tc>
          <w:tcPr>
            <w:tcW w:w="1361" w:type="dxa"/>
            <w:vAlign w:val="center"/>
          </w:tcPr>
          <w:p>
            <w:pPr>
              <w:pStyle w:val="11"/>
            </w:pPr>
            <w:r>
              <w:t>314.23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283.63</w:t>
            </w:r>
          </w:p>
        </w:tc>
        <w:tc>
          <w:tcPr>
            <w:tcW w:w="1361" w:type="dxa"/>
            <w:vAlign w:val="center"/>
          </w:tcPr>
          <w:p>
            <w:pPr>
              <w:pStyle w:val="11"/>
            </w:pPr>
            <w:r>
              <w:t>283.62</w:t>
            </w:r>
          </w:p>
        </w:tc>
        <w:tc>
          <w:tcPr>
            <w:tcW w:w="1361" w:type="dxa"/>
            <w:vAlign w:val="center"/>
          </w:tcPr>
          <w:p>
            <w:pPr>
              <w:pStyle w:val="11"/>
            </w:pPr>
            <w:r>
              <w:t>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314.22</w:t>
            </w:r>
          </w:p>
        </w:tc>
        <w:tc>
          <w:tcPr>
            <w:tcW w:w="1361" w:type="dxa"/>
            <w:vAlign w:val="center"/>
          </w:tcPr>
          <w:p>
            <w:pPr>
              <w:pStyle w:val="11"/>
            </w:pPr>
          </w:p>
        </w:tc>
        <w:tc>
          <w:tcPr>
            <w:tcW w:w="1361" w:type="dxa"/>
            <w:vAlign w:val="center"/>
          </w:tcPr>
          <w:p>
            <w:pPr>
              <w:pStyle w:val="11"/>
            </w:pPr>
            <w:r>
              <w:t>314.22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257.58</w:t>
            </w:r>
          </w:p>
        </w:tc>
        <w:tc>
          <w:tcPr>
            <w:tcW w:w="1361" w:type="dxa"/>
            <w:vAlign w:val="center"/>
          </w:tcPr>
          <w:p>
            <w:pPr>
              <w:pStyle w:val="11"/>
            </w:pPr>
            <w:r>
              <w:t>66.86</w:t>
            </w:r>
          </w:p>
        </w:tc>
        <w:tc>
          <w:tcPr>
            <w:tcW w:w="1361" w:type="dxa"/>
            <w:vAlign w:val="center"/>
          </w:tcPr>
          <w:p>
            <w:pPr>
              <w:pStyle w:val="11"/>
            </w:pPr>
            <w:r>
              <w:t>190.72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44.36</w:t>
            </w:r>
          </w:p>
        </w:tc>
        <w:tc>
          <w:tcPr>
            <w:tcW w:w="1361" w:type="dxa"/>
            <w:vAlign w:val="center"/>
          </w:tcPr>
          <w:p>
            <w:pPr>
              <w:pStyle w:val="11"/>
            </w:pPr>
          </w:p>
        </w:tc>
        <w:tc>
          <w:tcPr>
            <w:tcW w:w="1361" w:type="dxa"/>
            <w:vAlign w:val="center"/>
          </w:tcPr>
          <w:p>
            <w:pPr>
              <w:pStyle w:val="11"/>
            </w:pPr>
            <w:r>
              <w:t>44.36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2080108</w:t>
            </w:r>
          </w:p>
        </w:tc>
        <w:tc>
          <w:tcPr>
            <w:tcW w:w="4535" w:type="dxa"/>
            <w:vAlign w:val="center"/>
          </w:tcPr>
          <w:p>
            <w:pPr>
              <w:pStyle w:val="12"/>
            </w:pPr>
            <w:r>
              <w:t>信息化建设</w:t>
            </w:r>
          </w:p>
        </w:tc>
        <w:tc>
          <w:tcPr>
            <w:tcW w:w="1361" w:type="dxa"/>
            <w:vAlign w:val="center"/>
          </w:tcPr>
          <w:p>
            <w:pPr>
              <w:pStyle w:val="11"/>
            </w:pPr>
            <w:r>
              <w:t>3.36</w:t>
            </w:r>
          </w:p>
        </w:tc>
        <w:tc>
          <w:tcPr>
            <w:tcW w:w="1361" w:type="dxa"/>
            <w:vAlign w:val="center"/>
          </w:tcPr>
          <w:p>
            <w:pPr>
              <w:pStyle w:val="11"/>
            </w:pPr>
          </w:p>
        </w:tc>
        <w:tc>
          <w:tcPr>
            <w:tcW w:w="1361" w:type="dxa"/>
            <w:vAlign w:val="center"/>
          </w:tcPr>
          <w:p>
            <w:pPr>
              <w:pStyle w:val="11"/>
            </w:pPr>
            <w:r>
              <w:t>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64.97</w:t>
            </w:r>
          </w:p>
        </w:tc>
        <w:tc>
          <w:tcPr>
            <w:tcW w:w="1361" w:type="dxa"/>
            <w:vAlign w:val="center"/>
          </w:tcPr>
          <w:p>
            <w:pPr>
              <w:pStyle w:val="11"/>
            </w:pPr>
            <w:r>
              <w:t>64.97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15.61</w:t>
            </w:r>
          </w:p>
        </w:tc>
        <w:tc>
          <w:tcPr>
            <w:tcW w:w="1361" w:type="dxa"/>
            <w:vAlign w:val="center"/>
          </w:tcPr>
          <w:p>
            <w:pPr>
              <w:pStyle w:val="11"/>
            </w:pPr>
            <w:r>
              <w:t>15.61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35.36</w:t>
            </w:r>
          </w:p>
        </w:tc>
        <w:tc>
          <w:tcPr>
            <w:tcW w:w="1361" w:type="dxa"/>
            <w:vAlign w:val="center"/>
          </w:tcPr>
          <w:p>
            <w:pPr>
              <w:pStyle w:val="11"/>
            </w:pPr>
            <w:r>
              <w:t>35.36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146.36</w:t>
            </w:r>
          </w:p>
        </w:tc>
        <w:tc>
          <w:tcPr>
            <w:tcW w:w="1361" w:type="dxa"/>
            <w:vAlign w:val="center"/>
          </w:tcPr>
          <w:p>
            <w:pPr>
              <w:pStyle w:val="11"/>
            </w:pPr>
          </w:p>
        </w:tc>
        <w:tc>
          <w:tcPr>
            <w:tcW w:w="1361" w:type="dxa"/>
            <w:vAlign w:val="center"/>
          </w:tcPr>
          <w:p>
            <w:pPr>
              <w:pStyle w:val="11"/>
            </w:pPr>
            <w:r>
              <w:t>146.36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2080702</w:t>
            </w:r>
          </w:p>
        </w:tc>
        <w:tc>
          <w:tcPr>
            <w:tcW w:w="4535" w:type="dxa"/>
            <w:vAlign w:val="center"/>
          </w:tcPr>
          <w:p>
            <w:pPr>
              <w:pStyle w:val="12"/>
            </w:pPr>
            <w:r>
              <w:t>职业培训补贴</w:t>
            </w:r>
          </w:p>
        </w:tc>
        <w:tc>
          <w:tcPr>
            <w:tcW w:w="1361" w:type="dxa"/>
            <w:vAlign w:val="center"/>
          </w:tcPr>
          <w:p>
            <w:pPr>
              <w:pStyle w:val="11"/>
            </w:pPr>
            <w:r>
              <w:t>7.82</w:t>
            </w:r>
          </w:p>
        </w:tc>
        <w:tc>
          <w:tcPr>
            <w:tcW w:w="1361" w:type="dxa"/>
            <w:vAlign w:val="center"/>
          </w:tcPr>
          <w:p>
            <w:pPr>
              <w:pStyle w:val="11"/>
            </w:pPr>
          </w:p>
        </w:tc>
        <w:tc>
          <w:tcPr>
            <w:tcW w:w="1361" w:type="dxa"/>
            <w:vAlign w:val="center"/>
          </w:tcPr>
          <w:p>
            <w:pPr>
              <w:pStyle w:val="11"/>
            </w:pPr>
            <w:r>
              <w:t>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2080704</w:t>
            </w:r>
          </w:p>
        </w:tc>
        <w:tc>
          <w:tcPr>
            <w:tcW w:w="4535" w:type="dxa"/>
            <w:vAlign w:val="center"/>
          </w:tcPr>
          <w:p>
            <w:pPr>
              <w:pStyle w:val="12"/>
            </w:pPr>
            <w:r>
              <w:t>社会保险补贴</w:t>
            </w:r>
          </w:p>
        </w:tc>
        <w:tc>
          <w:tcPr>
            <w:tcW w:w="1361" w:type="dxa"/>
            <w:vAlign w:val="center"/>
          </w:tcPr>
          <w:p>
            <w:pPr>
              <w:pStyle w:val="11"/>
            </w:pPr>
            <w:r>
              <w:t>33.64</w:t>
            </w:r>
          </w:p>
        </w:tc>
        <w:tc>
          <w:tcPr>
            <w:tcW w:w="1361" w:type="dxa"/>
            <w:vAlign w:val="center"/>
          </w:tcPr>
          <w:p>
            <w:pPr>
              <w:pStyle w:val="11"/>
            </w:pPr>
          </w:p>
        </w:tc>
        <w:tc>
          <w:tcPr>
            <w:tcW w:w="1361" w:type="dxa"/>
            <w:vAlign w:val="center"/>
          </w:tcPr>
          <w:p>
            <w:pPr>
              <w:pStyle w:val="11"/>
            </w:pPr>
            <w:r>
              <w:t>33.64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73.17</w:t>
            </w:r>
          </w:p>
        </w:tc>
        <w:tc>
          <w:tcPr>
            <w:tcW w:w="1361" w:type="dxa"/>
            <w:vAlign w:val="center"/>
          </w:tcPr>
          <w:p>
            <w:pPr>
              <w:pStyle w:val="11"/>
            </w:pPr>
          </w:p>
        </w:tc>
        <w:tc>
          <w:tcPr>
            <w:tcW w:w="1361" w:type="dxa"/>
            <w:vAlign w:val="center"/>
          </w:tcPr>
          <w:p>
            <w:pPr>
              <w:pStyle w:val="11"/>
            </w:pPr>
            <w:r>
              <w:t>73.17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9.73</w:t>
            </w:r>
          </w:p>
        </w:tc>
        <w:tc>
          <w:tcPr>
            <w:tcW w:w="1361" w:type="dxa"/>
            <w:vAlign w:val="center"/>
          </w:tcPr>
          <w:p>
            <w:pPr>
              <w:pStyle w:val="11"/>
            </w:pPr>
          </w:p>
        </w:tc>
        <w:tc>
          <w:tcPr>
            <w:tcW w:w="1361" w:type="dxa"/>
            <w:vAlign w:val="center"/>
          </w:tcPr>
          <w:p>
            <w:pPr>
              <w:pStyle w:val="11"/>
            </w:pPr>
            <w:r>
              <w:t>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2080713</w:t>
            </w:r>
          </w:p>
        </w:tc>
        <w:tc>
          <w:tcPr>
            <w:tcW w:w="4535" w:type="dxa"/>
            <w:vAlign w:val="center"/>
          </w:tcPr>
          <w:p>
            <w:pPr>
              <w:pStyle w:val="12"/>
            </w:pPr>
            <w:r>
              <w:t>求职和创业补贴</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1.89</w:t>
            </w:r>
          </w:p>
        </w:tc>
        <w:tc>
          <w:tcPr>
            <w:tcW w:w="1361" w:type="dxa"/>
            <w:vAlign w:val="center"/>
          </w:tcPr>
          <w:p>
            <w:pPr>
              <w:pStyle w:val="11"/>
            </w:pPr>
            <w:r>
              <w:t>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2082701</w:t>
            </w:r>
          </w:p>
        </w:tc>
        <w:tc>
          <w:tcPr>
            <w:tcW w:w="4535" w:type="dxa"/>
            <w:vAlign w:val="center"/>
          </w:tcPr>
          <w:p>
            <w:pPr>
              <w:pStyle w:val="12"/>
            </w:pPr>
            <w:r>
              <w:t>财政对失业保险基金的补助</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0.90</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13.35</w:t>
            </w:r>
          </w:p>
        </w:tc>
        <w:tc>
          <w:tcPr>
            <w:tcW w:w="1361" w:type="dxa"/>
            <w:vAlign w:val="center"/>
          </w:tcPr>
          <w:p>
            <w:pPr>
              <w:pStyle w:val="11"/>
            </w:pPr>
            <w:r>
              <w:t>12.15</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12.15</w:t>
            </w:r>
          </w:p>
        </w:tc>
        <w:tc>
          <w:tcPr>
            <w:tcW w:w="1361" w:type="dxa"/>
            <w:vAlign w:val="center"/>
          </w:tcPr>
          <w:p>
            <w:pPr>
              <w:pStyle w:val="11"/>
            </w:pPr>
            <w:r>
              <w:t>12.15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2.48</w:t>
            </w:r>
          </w:p>
        </w:tc>
        <w:tc>
          <w:tcPr>
            <w:tcW w:w="1361" w:type="dxa"/>
            <w:vAlign w:val="center"/>
          </w:tcPr>
          <w:p>
            <w:pPr>
              <w:pStyle w:val="11"/>
            </w:pPr>
            <w:r>
              <w:t>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9.67</w:t>
            </w:r>
          </w:p>
        </w:tc>
        <w:tc>
          <w:tcPr>
            <w:tcW w:w="1361" w:type="dxa"/>
            <w:vAlign w:val="center"/>
          </w:tcPr>
          <w:p>
            <w:pPr>
              <w:pStyle w:val="11"/>
            </w:pPr>
            <w:r>
              <w:t>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2101504</w:t>
            </w:r>
          </w:p>
        </w:tc>
        <w:tc>
          <w:tcPr>
            <w:tcW w:w="4535" w:type="dxa"/>
            <w:vAlign w:val="center"/>
          </w:tcPr>
          <w:p>
            <w:pPr>
              <w:pStyle w:val="12"/>
            </w:pPr>
            <w:r>
              <w:t>信息化建设</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29.01</w:t>
            </w:r>
          </w:p>
        </w:tc>
        <w:tc>
          <w:tcPr>
            <w:tcW w:w="1361" w:type="dxa"/>
            <w:vAlign w:val="center"/>
          </w:tcPr>
          <w:p>
            <w:pPr>
              <w:pStyle w:val="11"/>
            </w:pPr>
            <w:r>
              <w:t>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29.01</w:t>
            </w:r>
          </w:p>
        </w:tc>
        <w:tc>
          <w:tcPr>
            <w:tcW w:w="1361" w:type="dxa"/>
            <w:vAlign w:val="center"/>
          </w:tcPr>
          <w:p>
            <w:pPr>
              <w:pStyle w:val="11"/>
            </w:pPr>
            <w:r>
              <w:t>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29.01</w:t>
            </w:r>
          </w:p>
        </w:tc>
        <w:tc>
          <w:tcPr>
            <w:tcW w:w="1361" w:type="dxa"/>
            <w:vAlign w:val="center"/>
          </w:tcPr>
          <w:p>
            <w:pPr>
              <w:pStyle w:val="11"/>
            </w:pPr>
            <w:r>
              <w:t>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仿宋_GBK" w:hAnsi="方正仿宋_GBK" w:eastAsia="方正仿宋_GBK" w:cs="方正仿宋_GBK"/>
          <w:color w:val="000000"/>
          <w:sz w:val="32"/>
          <w:szCs w:val="32"/>
        </w:rPr>
        <w:t>单</w:t>
      </w:r>
      <w:r>
        <w:rPr>
          <w:rFonts w:hint="eastAsia" w:ascii="方正楷体_GBK" w:hAnsi="方正楷体_GBK" w:eastAsia="方正楷体_GBK" w:cs="方正楷体_GBK"/>
          <w:color w:val="000000"/>
          <w:sz w:val="32"/>
          <w:szCs w:val="32"/>
        </w:rPr>
        <w:t>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873.62</w:t>
            </w:r>
          </w:p>
        </w:tc>
        <w:tc>
          <w:tcPr>
            <w:tcW w:w="3402" w:type="dxa"/>
            <w:vAlign w:val="center"/>
          </w:tcPr>
          <w:p>
            <w:pPr>
              <w:pStyle w:val="12"/>
            </w:pPr>
            <w:r>
              <w:t>一、一般公共服务支出</w:t>
            </w:r>
          </w:p>
        </w:tc>
        <w:tc>
          <w:tcPr>
            <w:tcW w:w="1474" w:type="dxa"/>
            <w:vAlign w:val="center"/>
          </w:tcPr>
          <w:p>
            <w:pPr>
              <w:pStyle w:val="11"/>
            </w:pPr>
            <w:r>
              <w:t>597.85</w:t>
            </w:r>
          </w:p>
        </w:tc>
        <w:tc>
          <w:tcPr>
            <w:tcW w:w="1474" w:type="dxa"/>
            <w:vAlign w:val="center"/>
          </w:tcPr>
          <w:p>
            <w:pPr>
              <w:pStyle w:val="11"/>
            </w:pPr>
            <w:r>
              <w:t>597.85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257.58</w:t>
            </w:r>
          </w:p>
        </w:tc>
        <w:tc>
          <w:tcPr>
            <w:tcW w:w="1474" w:type="dxa"/>
            <w:vAlign w:val="center"/>
          </w:tcPr>
          <w:p>
            <w:pPr>
              <w:pStyle w:val="11"/>
            </w:pPr>
            <w:r>
              <w:t>257.58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13.35</w:t>
            </w:r>
          </w:p>
        </w:tc>
        <w:tc>
          <w:tcPr>
            <w:tcW w:w="1474" w:type="dxa"/>
            <w:vAlign w:val="center"/>
          </w:tcPr>
          <w:p>
            <w:pPr>
              <w:pStyle w:val="11"/>
            </w:pPr>
            <w:r>
              <w:t>13.35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11.40</w:t>
            </w:r>
          </w:p>
        </w:tc>
        <w:tc>
          <w:tcPr>
            <w:tcW w:w="1474" w:type="dxa"/>
            <w:vAlign w:val="center"/>
          </w:tcPr>
          <w:p>
            <w:pPr>
              <w:pStyle w:val="11"/>
            </w:pPr>
            <w:r>
              <w:t>11.40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29.01</w:t>
            </w:r>
          </w:p>
        </w:tc>
        <w:tc>
          <w:tcPr>
            <w:tcW w:w="1474" w:type="dxa"/>
            <w:vAlign w:val="center"/>
          </w:tcPr>
          <w:p>
            <w:pPr>
              <w:pStyle w:val="11"/>
            </w:pPr>
            <w:r>
              <w:t>29.01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873.62</w:t>
            </w:r>
          </w:p>
        </w:tc>
        <w:tc>
          <w:tcPr>
            <w:tcW w:w="3402" w:type="dxa"/>
            <w:vAlign w:val="center"/>
          </w:tcPr>
          <w:p>
            <w:pPr>
              <w:pStyle w:val="14"/>
            </w:pPr>
            <w:r>
              <w:t>本年支出合计</w:t>
            </w:r>
          </w:p>
        </w:tc>
        <w:tc>
          <w:tcPr>
            <w:tcW w:w="1474" w:type="dxa"/>
            <w:vAlign w:val="center"/>
          </w:tcPr>
          <w:p>
            <w:pPr>
              <w:pStyle w:val="15"/>
            </w:pPr>
            <w:r>
              <w:t>909.19</w:t>
            </w:r>
          </w:p>
        </w:tc>
        <w:tc>
          <w:tcPr>
            <w:tcW w:w="1474" w:type="dxa"/>
            <w:vAlign w:val="center"/>
          </w:tcPr>
          <w:p>
            <w:pPr>
              <w:pStyle w:val="15"/>
            </w:pPr>
            <w:r>
              <w:t>909.19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35.56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35.56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909.19</w:t>
            </w:r>
          </w:p>
        </w:tc>
        <w:tc>
          <w:tcPr>
            <w:tcW w:w="3402" w:type="dxa"/>
            <w:vAlign w:val="center"/>
          </w:tcPr>
          <w:p>
            <w:pPr>
              <w:pStyle w:val="14"/>
            </w:pPr>
            <w:r>
              <w:t>支出总计</w:t>
            </w:r>
          </w:p>
        </w:tc>
        <w:tc>
          <w:tcPr>
            <w:tcW w:w="1474" w:type="dxa"/>
            <w:vAlign w:val="center"/>
          </w:tcPr>
          <w:p>
            <w:pPr>
              <w:pStyle w:val="15"/>
            </w:pPr>
            <w:r>
              <w:t>909.19</w:t>
            </w:r>
          </w:p>
        </w:tc>
        <w:tc>
          <w:tcPr>
            <w:tcW w:w="1474" w:type="dxa"/>
            <w:vAlign w:val="center"/>
          </w:tcPr>
          <w:p>
            <w:pPr>
              <w:pStyle w:val="15"/>
            </w:pPr>
            <w:r>
              <w:t>909.19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909.19</w:t>
            </w:r>
          </w:p>
        </w:tc>
        <w:tc>
          <w:tcPr>
            <w:tcW w:w="2551" w:type="dxa"/>
            <w:vAlign w:val="center"/>
          </w:tcPr>
          <w:p>
            <w:pPr>
              <w:pStyle w:val="15"/>
            </w:pPr>
            <w:r>
              <w:t>391.64</w:t>
            </w:r>
          </w:p>
        </w:tc>
        <w:tc>
          <w:tcPr>
            <w:tcW w:w="2551" w:type="dxa"/>
            <w:vAlign w:val="center"/>
          </w:tcPr>
          <w:p>
            <w:pPr>
              <w:pStyle w:val="15"/>
            </w:pPr>
            <w:r>
              <w:t>517.55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597.85</w:t>
            </w:r>
          </w:p>
        </w:tc>
        <w:tc>
          <w:tcPr>
            <w:tcW w:w="2551" w:type="dxa"/>
            <w:vAlign w:val="center"/>
          </w:tcPr>
          <w:p>
            <w:pPr>
              <w:pStyle w:val="11"/>
            </w:pPr>
            <w:r>
              <w:t>283.62</w:t>
            </w:r>
          </w:p>
        </w:tc>
        <w:tc>
          <w:tcPr>
            <w:tcW w:w="2551" w:type="dxa"/>
            <w:vAlign w:val="center"/>
          </w:tcPr>
          <w:p>
            <w:pPr>
              <w:pStyle w:val="11"/>
            </w:pPr>
            <w:r>
              <w:t>314.23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597.85</w:t>
            </w:r>
          </w:p>
        </w:tc>
        <w:tc>
          <w:tcPr>
            <w:tcW w:w="2551" w:type="dxa"/>
            <w:vAlign w:val="center"/>
          </w:tcPr>
          <w:p>
            <w:pPr>
              <w:pStyle w:val="11"/>
            </w:pPr>
            <w:r>
              <w:t>283.62</w:t>
            </w:r>
          </w:p>
        </w:tc>
        <w:tc>
          <w:tcPr>
            <w:tcW w:w="2551" w:type="dxa"/>
            <w:vAlign w:val="center"/>
          </w:tcPr>
          <w:p>
            <w:pPr>
              <w:pStyle w:val="11"/>
            </w:pPr>
            <w:r>
              <w:t>314.23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283.63</w:t>
            </w:r>
          </w:p>
        </w:tc>
        <w:tc>
          <w:tcPr>
            <w:tcW w:w="2551" w:type="dxa"/>
            <w:vAlign w:val="center"/>
          </w:tcPr>
          <w:p>
            <w:pPr>
              <w:pStyle w:val="11"/>
            </w:pPr>
            <w:r>
              <w:t>283.62</w:t>
            </w:r>
          </w:p>
        </w:tc>
        <w:tc>
          <w:tcPr>
            <w:tcW w:w="2551" w:type="dxa"/>
            <w:vAlign w:val="center"/>
          </w:tcPr>
          <w:p>
            <w:pPr>
              <w:pStyle w:val="11"/>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314.22</w:t>
            </w:r>
          </w:p>
        </w:tc>
        <w:tc>
          <w:tcPr>
            <w:tcW w:w="2551" w:type="dxa"/>
            <w:vAlign w:val="center"/>
          </w:tcPr>
          <w:p>
            <w:pPr>
              <w:pStyle w:val="11"/>
            </w:pPr>
          </w:p>
        </w:tc>
        <w:tc>
          <w:tcPr>
            <w:tcW w:w="2551" w:type="dxa"/>
            <w:vAlign w:val="center"/>
          </w:tcPr>
          <w:p>
            <w:pPr>
              <w:pStyle w:val="11"/>
            </w:pPr>
            <w:r>
              <w:t>314.22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257.58</w:t>
            </w:r>
          </w:p>
        </w:tc>
        <w:tc>
          <w:tcPr>
            <w:tcW w:w="2551" w:type="dxa"/>
            <w:vAlign w:val="center"/>
          </w:tcPr>
          <w:p>
            <w:pPr>
              <w:pStyle w:val="11"/>
            </w:pPr>
            <w:r>
              <w:t>66.86</w:t>
            </w:r>
          </w:p>
        </w:tc>
        <w:tc>
          <w:tcPr>
            <w:tcW w:w="2551" w:type="dxa"/>
            <w:vAlign w:val="center"/>
          </w:tcPr>
          <w:p>
            <w:pPr>
              <w:pStyle w:val="11"/>
            </w:pPr>
            <w:r>
              <w:t>190.72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44.36</w:t>
            </w:r>
          </w:p>
        </w:tc>
        <w:tc>
          <w:tcPr>
            <w:tcW w:w="2551" w:type="dxa"/>
            <w:vAlign w:val="center"/>
          </w:tcPr>
          <w:p>
            <w:pPr>
              <w:pStyle w:val="11"/>
            </w:pPr>
          </w:p>
        </w:tc>
        <w:tc>
          <w:tcPr>
            <w:tcW w:w="2551" w:type="dxa"/>
            <w:vAlign w:val="center"/>
          </w:tcPr>
          <w:p>
            <w:pPr>
              <w:pStyle w:val="11"/>
            </w:pPr>
            <w:r>
              <w:t>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2080108</w:t>
            </w:r>
          </w:p>
        </w:tc>
        <w:tc>
          <w:tcPr>
            <w:tcW w:w="4535" w:type="dxa"/>
            <w:vAlign w:val="center"/>
          </w:tcPr>
          <w:p>
            <w:pPr>
              <w:pStyle w:val="12"/>
            </w:pPr>
            <w:r>
              <w:t>信息化建设</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64.97</w:t>
            </w:r>
          </w:p>
        </w:tc>
        <w:tc>
          <w:tcPr>
            <w:tcW w:w="2551" w:type="dxa"/>
            <w:vAlign w:val="center"/>
          </w:tcPr>
          <w:p>
            <w:pPr>
              <w:pStyle w:val="11"/>
            </w:pPr>
            <w:r>
              <w:t>64.97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35.36</w:t>
            </w:r>
          </w:p>
        </w:tc>
        <w:tc>
          <w:tcPr>
            <w:tcW w:w="2551" w:type="dxa"/>
            <w:vAlign w:val="center"/>
          </w:tcPr>
          <w:p>
            <w:pPr>
              <w:pStyle w:val="11"/>
            </w:pPr>
            <w:r>
              <w:t>35.36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146.36</w:t>
            </w:r>
          </w:p>
        </w:tc>
        <w:tc>
          <w:tcPr>
            <w:tcW w:w="2551" w:type="dxa"/>
            <w:vAlign w:val="center"/>
          </w:tcPr>
          <w:p>
            <w:pPr>
              <w:pStyle w:val="11"/>
            </w:pPr>
          </w:p>
        </w:tc>
        <w:tc>
          <w:tcPr>
            <w:tcW w:w="2551" w:type="dxa"/>
            <w:vAlign w:val="center"/>
          </w:tcPr>
          <w:p>
            <w:pPr>
              <w:pStyle w:val="11"/>
            </w:pPr>
            <w:r>
              <w:t>146.36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2080702</w:t>
            </w:r>
          </w:p>
        </w:tc>
        <w:tc>
          <w:tcPr>
            <w:tcW w:w="4535" w:type="dxa"/>
            <w:vAlign w:val="center"/>
          </w:tcPr>
          <w:p>
            <w:pPr>
              <w:pStyle w:val="12"/>
            </w:pPr>
            <w:r>
              <w:t>职业培训补贴</w:t>
            </w:r>
          </w:p>
        </w:tc>
        <w:tc>
          <w:tcPr>
            <w:tcW w:w="2551" w:type="dxa"/>
            <w:vAlign w:val="center"/>
          </w:tcPr>
          <w:p>
            <w:pPr>
              <w:pStyle w:val="11"/>
            </w:pPr>
            <w:r>
              <w:t>7.82</w:t>
            </w:r>
          </w:p>
        </w:tc>
        <w:tc>
          <w:tcPr>
            <w:tcW w:w="2551" w:type="dxa"/>
            <w:vAlign w:val="center"/>
          </w:tcPr>
          <w:p>
            <w:pPr>
              <w:pStyle w:val="11"/>
            </w:pPr>
          </w:p>
        </w:tc>
        <w:tc>
          <w:tcPr>
            <w:tcW w:w="2551" w:type="dxa"/>
            <w:vAlign w:val="center"/>
          </w:tcPr>
          <w:p>
            <w:pPr>
              <w:pStyle w:val="11"/>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2080704</w:t>
            </w:r>
          </w:p>
        </w:tc>
        <w:tc>
          <w:tcPr>
            <w:tcW w:w="4535" w:type="dxa"/>
            <w:vAlign w:val="center"/>
          </w:tcPr>
          <w:p>
            <w:pPr>
              <w:pStyle w:val="12"/>
            </w:pPr>
            <w:r>
              <w:t>社会保险补贴</w:t>
            </w:r>
          </w:p>
        </w:tc>
        <w:tc>
          <w:tcPr>
            <w:tcW w:w="2551" w:type="dxa"/>
            <w:vAlign w:val="center"/>
          </w:tcPr>
          <w:p>
            <w:pPr>
              <w:pStyle w:val="11"/>
            </w:pPr>
            <w:r>
              <w:t>33.64</w:t>
            </w:r>
          </w:p>
        </w:tc>
        <w:tc>
          <w:tcPr>
            <w:tcW w:w="2551" w:type="dxa"/>
            <w:vAlign w:val="center"/>
          </w:tcPr>
          <w:p>
            <w:pPr>
              <w:pStyle w:val="11"/>
            </w:pPr>
          </w:p>
        </w:tc>
        <w:tc>
          <w:tcPr>
            <w:tcW w:w="2551" w:type="dxa"/>
            <w:vAlign w:val="center"/>
          </w:tcPr>
          <w:p>
            <w:pPr>
              <w:pStyle w:val="11"/>
            </w:pPr>
            <w:r>
              <w:t>33.64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73.17</w:t>
            </w:r>
          </w:p>
        </w:tc>
        <w:tc>
          <w:tcPr>
            <w:tcW w:w="2551" w:type="dxa"/>
            <w:vAlign w:val="center"/>
          </w:tcPr>
          <w:p>
            <w:pPr>
              <w:pStyle w:val="11"/>
            </w:pPr>
          </w:p>
        </w:tc>
        <w:tc>
          <w:tcPr>
            <w:tcW w:w="2551" w:type="dxa"/>
            <w:vAlign w:val="center"/>
          </w:tcPr>
          <w:p>
            <w:pPr>
              <w:pStyle w:val="11"/>
            </w:pPr>
            <w:r>
              <w:t>73.17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9.73</w:t>
            </w:r>
          </w:p>
        </w:tc>
        <w:tc>
          <w:tcPr>
            <w:tcW w:w="2551" w:type="dxa"/>
            <w:vAlign w:val="center"/>
          </w:tcPr>
          <w:p>
            <w:pPr>
              <w:pStyle w:val="11"/>
            </w:pPr>
          </w:p>
        </w:tc>
        <w:tc>
          <w:tcPr>
            <w:tcW w:w="2551" w:type="dxa"/>
            <w:vAlign w:val="center"/>
          </w:tcPr>
          <w:p>
            <w:pPr>
              <w:pStyle w:val="11"/>
            </w:pPr>
            <w:r>
              <w:t>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2080713</w:t>
            </w:r>
          </w:p>
        </w:tc>
        <w:tc>
          <w:tcPr>
            <w:tcW w:w="4535" w:type="dxa"/>
            <w:vAlign w:val="center"/>
          </w:tcPr>
          <w:p>
            <w:pPr>
              <w:pStyle w:val="12"/>
            </w:pPr>
            <w:r>
              <w:t>求职和创业补贴</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1.89</w:t>
            </w:r>
          </w:p>
        </w:tc>
        <w:tc>
          <w:tcPr>
            <w:tcW w:w="2551" w:type="dxa"/>
            <w:vAlign w:val="center"/>
          </w:tcPr>
          <w:p>
            <w:pPr>
              <w:pStyle w:val="11"/>
            </w:pPr>
            <w:r>
              <w:t>1.89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13.35</w:t>
            </w:r>
          </w:p>
        </w:tc>
        <w:tc>
          <w:tcPr>
            <w:tcW w:w="2551" w:type="dxa"/>
            <w:vAlign w:val="center"/>
          </w:tcPr>
          <w:p>
            <w:pPr>
              <w:pStyle w:val="11"/>
            </w:pPr>
            <w:r>
              <w:t>12.15</w:t>
            </w: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2.48</w:t>
            </w:r>
          </w:p>
        </w:tc>
        <w:tc>
          <w:tcPr>
            <w:tcW w:w="2551" w:type="dxa"/>
            <w:vAlign w:val="center"/>
          </w:tcPr>
          <w:p>
            <w:pPr>
              <w:pStyle w:val="11"/>
            </w:pPr>
            <w:r>
              <w:t>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9.67</w:t>
            </w:r>
          </w:p>
        </w:tc>
        <w:tc>
          <w:tcPr>
            <w:tcW w:w="2551" w:type="dxa"/>
            <w:vAlign w:val="center"/>
          </w:tcPr>
          <w:p>
            <w:pPr>
              <w:pStyle w:val="11"/>
            </w:pPr>
            <w:r>
              <w:t>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2101504</w:t>
            </w:r>
          </w:p>
        </w:tc>
        <w:tc>
          <w:tcPr>
            <w:tcW w:w="4535" w:type="dxa"/>
            <w:vAlign w:val="center"/>
          </w:tcPr>
          <w:p>
            <w:pPr>
              <w:pStyle w:val="12"/>
            </w:pPr>
            <w:r>
              <w:t>信息化建设</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29.01</w:t>
            </w:r>
          </w:p>
        </w:tc>
        <w:tc>
          <w:tcPr>
            <w:tcW w:w="2551" w:type="dxa"/>
            <w:vAlign w:val="center"/>
          </w:tcPr>
          <w:p>
            <w:pPr>
              <w:pStyle w:val="11"/>
            </w:pPr>
            <w:r>
              <w:t>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29.01</w:t>
            </w:r>
          </w:p>
        </w:tc>
        <w:tc>
          <w:tcPr>
            <w:tcW w:w="2551" w:type="dxa"/>
            <w:vAlign w:val="center"/>
          </w:tcPr>
          <w:p>
            <w:pPr>
              <w:pStyle w:val="11"/>
            </w:pPr>
            <w:r>
              <w:t>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29.01</w:t>
            </w:r>
          </w:p>
        </w:tc>
        <w:tc>
          <w:tcPr>
            <w:tcW w:w="2551" w:type="dxa"/>
            <w:vAlign w:val="center"/>
          </w:tcPr>
          <w:p>
            <w:pPr>
              <w:pStyle w:val="11"/>
            </w:pPr>
            <w:r>
              <w:t>29.01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391.64</w:t>
            </w:r>
          </w:p>
        </w:tc>
        <w:tc>
          <w:tcPr>
            <w:tcW w:w="2551" w:type="dxa"/>
            <w:vAlign w:val="center"/>
          </w:tcPr>
          <w:p>
            <w:pPr>
              <w:pStyle w:val="15"/>
            </w:pPr>
            <w:r>
              <w:t>370.02</w:t>
            </w:r>
          </w:p>
        </w:tc>
        <w:tc>
          <w:tcPr>
            <w:tcW w:w="2551" w:type="dxa"/>
            <w:vAlign w:val="center"/>
          </w:tcPr>
          <w:p>
            <w:pPr>
              <w:pStyle w:val="15"/>
            </w:pPr>
            <w:r>
              <w:t>21.62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354.41</w:t>
            </w:r>
          </w:p>
        </w:tc>
        <w:tc>
          <w:tcPr>
            <w:tcW w:w="2551" w:type="dxa"/>
            <w:vAlign w:val="center"/>
          </w:tcPr>
          <w:p>
            <w:pPr>
              <w:pStyle w:val="11"/>
            </w:pPr>
            <w:r>
              <w:t>354.41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99.56</w:t>
            </w:r>
          </w:p>
        </w:tc>
        <w:tc>
          <w:tcPr>
            <w:tcW w:w="2551" w:type="dxa"/>
            <w:vAlign w:val="center"/>
          </w:tcPr>
          <w:p>
            <w:pPr>
              <w:pStyle w:val="11"/>
            </w:pPr>
            <w:r>
              <w:t>99.56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35.19</w:t>
            </w:r>
          </w:p>
        </w:tc>
        <w:tc>
          <w:tcPr>
            <w:tcW w:w="2551" w:type="dxa"/>
            <w:vAlign w:val="center"/>
          </w:tcPr>
          <w:p>
            <w:pPr>
              <w:pStyle w:val="11"/>
            </w:pPr>
            <w:r>
              <w:t>35.19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14.49</w:t>
            </w:r>
          </w:p>
        </w:tc>
        <w:tc>
          <w:tcPr>
            <w:tcW w:w="2551" w:type="dxa"/>
            <w:vAlign w:val="center"/>
          </w:tcPr>
          <w:p>
            <w:pPr>
              <w:pStyle w:val="11"/>
            </w:pPr>
            <w:r>
              <w:t>14.49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112.76</w:t>
            </w:r>
          </w:p>
        </w:tc>
        <w:tc>
          <w:tcPr>
            <w:tcW w:w="2551" w:type="dxa"/>
            <w:vAlign w:val="center"/>
          </w:tcPr>
          <w:p>
            <w:pPr>
              <w:pStyle w:val="11"/>
            </w:pPr>
            <w:r>
              <w:t>112.76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35.36</w:t>
            </w:r>
          </w:p>
        </w:tc>
        <w:tc>
          <w:tcPr>
            <w:tcW w:w="2551" w:type="dxa"/>
            <w:vAlign w:val="center"/>
          </w:tcPr>
          <w:p>
            <w:pPr>
              <w:pStyle w:val="11"/>
            </w:pPr>
            <w:r>
              <w:t>35.36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1.89</w:t>
            </w:r>
          </w:p>
        </w:tc>
        <w:tc>
          <w:tcPr>
            <w:tcW w:w="2551" w:type="dxa"/>
            <w:vAlign w:val="center"/>
          </w:tcPr>
          <w:p>
            <w:pPr>
              <w:pStyle w:val="11"/>
            </w:pPr>
            <w:r>
              <w:t>1.89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29.01</w:t>
            </w:r>
          </w:p>
        </w:tc>
        <w:tc>
          <w:tcPr>
            <w:tcW w:w="2551" w:type="dxa"/>
            <w:vAlign w:val="center"/>
          </w:tcPr>
          <w:p>
            <w:pPr>
              <w:pStyle w:val="11"/>
            </w:pPr>
            <w:r>
              <w:t>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21.62</w:t>
            </w:r>
          </w:p>
        </w:tc>
        <w:tc>
          <w:tcPr>
            <w:tcW w:w="2551" w:type="dxa"/>
            <w:vAlign w:val="center"/>
          </w:tcPr>
          <w:p>
            <w:pPr>
              <w:pStyle w:val="11"/>
            </w:pPr>
          </w:p>
        </w:tc>
        <w:tc>
          <w:tcPr>
            <w:tcW w:w="2551" w:type="dxa"/>
            <w:vAlign w:val="center"/>
          </w:tcPr>
          <w:p>
            <w:pPr>
              <w:pStyle w:val="11"/>
            </w:pPr>
            <w:r>
              <w:t>21.62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6.50</w:t>
            </w:r>
          </w:p>
        </w:tc>
        <w:tc>
          <w:tcPr>
            <w:tcW w:w="2551" w:type="dxa"/>
            <w:vAlign w:val="center"/>
          </w:tcPr>
          <w:p>
            <w:pPr>
              <w:pStyle w:val="11"/>
            </w:pPr>
          </w:p>
        </w:tc>
        <w:tc>
          <w:tcPr>
            <w:tcW w:w="2551" w:type="dxa"/>
            <w:vAlign w:val="center"/>
          </w:tcPr>
          <w:p>
            <w:pPr>
              <w:pStyle w:val="11"/>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3.59</w:t>
            </w:r>
          </w:p>
        </w:tc>
        <w:tc>
          <w:tcPr>
            <w:tcW w:w="2551" w:type="dxa"/>
            <w:vAlign w:val="center"/>
          </w:tcPr>
          <w:p>
            <w:pPr>
              <w:pStyle w:val="11"/>
            </w:pPr>
          </w:p>
        </w:tc>
        <w:tc>
          <w:tcPr>
            <w:tcW w:w="2551" w:type="dxa"/>
            <w:vAlign w:val="center"/>
          </w:tcPr>
          <w:p>
            <w:pPr>
              <w:pStyle w:val="11"/>
            </w:pPr>
            <w:r>
              <w:t>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2.66</w:t>
            </w:r>
          </w:p>
        </w:tc>
        <w:tc>
          <w:tcPr>
            <w:tcW w:w="2551" w:type="dxa"/>
            <w:vAlign w:val="center"/>
          </w:tcPr>
          <w:p>
            <w:pPr>
              <w:pStyle w:val="11"/>
            </w:pPr>
          </w:p>
        </w:tc>
        <w:tc>
          <w:tcPr>
            <w:tcW w:w="2551" w:type="dxa"/>
            <w:vAlign w:val="center"/>
          </w:tcPr>
          <w:p>
            <w:pPr>
              <w:pStyle w:val="11"/>
            </w:pPr>
            <w:r>
              <w:t>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2.70</w:t>
            </w:r>
          </w:p>
        </w:tc>
        <w:tc>
          <w:tcPr>
            <w:tcW w:w="2381" w:type="dxa"/>
            <w:vAlign w:val="center"/>
          </w:tcPr>
          <w:p>
            <w:pPr>
              <w:pStyle w:val="15"/>
            </w:pPr>
            <w:r>
              <w:t>2.70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2.70</w:t>
            </w:r>
          </w:p>
        </w:tc>
        <w:tc>
          <w:tcPr>
            <w:tcW w:w="2381" w:type="dxa"/>
            <w:vAlign w:val="center"/>
          </w:tcPr>
          <w:p>
            <w:pPr>
              <w:pStyle w:val="11"/>
            </w:pPr>
            <w:r>
              <w:t>2.70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2.70</w:t>
            </w:r>
          </w:p>
        </w:tc>
        <w:tc>
          <w:tcPr>
            <w:tcW w:w="2381" w:type="dxa"/>
            <w:vAlign w:val="center"/>
          </w:tcPr>
          <w:p>
            <w:pPr>
              <w:pStyle w:val="11"/>
            </w:pPr>
            <w:r>
              <w:t>2.70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2.70</w:t>
            </w:r>
          </w:p>
        </w:tc>
        <w:tc>
          <w:tcPr>
            <w:tcW w:w="2381" w:type="dxa"/>
            <w:vAlign w:val="center"/>
          </w:tcPr>
          <w:p>
            <w:pPr>
              <w:pStyle w:val="11"/>
            </w:pPr>
            <w:r>
              <w:t>2.70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color w:val="000000"/>
          <w:sz w:val="32"/>
          <w:szCs w:val="32"/>
        </w:rPr>
        <w:t>保定白沟新城党群工作部（本级）2025年单位预算信息公开情况说明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按照《中华人民共和国预算法》、《地方预决算公开操作规程》和《关于进一步推进预算公开工作的实施意见》规定，现将保定白沟新城党群工作部（本级）2025年单位预算公开如下：</w:t>
      </w: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一、单位职责及机构设置情况</w:t>
      </w:r>
    </w:p>
    <w:p>
      <w:pPr>
        <w:pStyle w:val="22"/>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单位职责：</w:t>
      </w:r>
      <w:r>
        <w:rPr>
          <w:rFonts w:hint="eastAsia" w:ascii="方正仿宋_GBK" w:hAnsi="方正仿宋_GBK" w:eastAsia="方正仿宋_GBK" w:cs="方正仿宋_GBK"/>
          <w:b w:val="0"/>
          <w:i w:val="0"/>
          <w:caps w:val="0"/>
          <w:color w:val="000000"/>
          <w:spacing w:val="0"/>
          <w:kern w:val="0"/>
          <w:sz w:val="28"/>
          <w:szCs w:val="28"/>
          <w:lang w:val="en-US" w:eastAsia="zh-CN" w:bidi="ar"/>
        </w:rPr>
        <w:t>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r>
        <w:rPr>
          <w:rFonts w:hint="eastAsia" w:ascii="方正仿宋_GBK" w:hAnsi="方正仿宋_GBK" w:eastAsia="方正仿宋_GBK" w:cs="方正仿宋_GBK"/>
          <w:color w:val="000000"/>
          <w:sz w:val="28"/>
          <w:szCs w:val="28"/>
          <w:highlight w:val="none"/>
          <w:lang w:val="en-US" w:eastAsia="zh-CN" w:bidi="ar-SA"/>
        </w:rPr>
        <w:t>党群工作部</w:t>
      </w:r>
      <w:r>
        <w:rPr>
          <w:rFonts w:hint="eastAsia" w:ascii="方正仿宋_GBK" w:hAnsi="方正仿宋_GBK" w:eastAsia="方正仿宋_GBK" w:cs="方正仿宋_GBK"/>
          <w:color w:val="000000"/>
          <w:sz w:val="28"/>
          <w:szCs w:val="28"/>
          <w:lang w:val="en-US" w:eastAsia="zh-CN" w:bidi="ar-SA"/>
        </w:rPr>
        <w:t>的主要职责是：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一、主要职责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履行组织、干部、人事人才、机构编制、机关党委、考核绩效、工资职称、社会保障、就业、医疗保障、党校、工会、青年团、妇联、老干部等工作职责。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2）机构编制工作职责：(一)贯彻落实党中央、省委和市委关于行政管理体制改革和党政机构改革以及机构编制管理的政策法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当合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9）老干部工作职责：(一)负责贯彻落实党中央、省委、市委和党工委关于离退休干部(以下简称：老干部)工作的方针政策；贯彻落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保定白沟新城党群工作部（本级）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按照预算管理有关规定，目前我区单位预算的编制实行综合预算管理，即全部收入和支出都反映在预算中。保定白沟新城党群工作部的收支包含在部门预算中。 </w:t>
      </w:r>
    </w:p>
    <w:p>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1、收入说明 反映本部门当年全部收入。2025 年预算收入973.8万元，其中：一般公共预算收入873.62万元，上年结转收入35.56万元，基金预算收入0万元，财政专户核拨收入0万元，其他来源收入0 万元。</w:t>
      </w:r>
    </w:p>
    <w:p>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2、支出说明 </w:t>
      </w:r>
    </w:p>
    <w:p>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p>
    <w:p>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3、比上年增减情况 </w:t>
      </w:r>
    </w:p>
    <w:p>
      <w:pPr>
        <w:pStyle w:val="18"/>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2025年部门预算收支安排909.19万元，较2024年减少64.61万元，其中：基本支出减少7.67万元，主要是缩减日常开支；项目支出减少56.94万元，主要是就业见习补贴减少了13.27万元</w:t>
      </w:r>
    </w:p>
    <w:p>
      <w:pPr>
        <w:pStyle w:val="18"/>
      </w:pP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2024 年，我单位机关运行经费共计安排21.89万元，主要用于保证机关正常运转的办公费、日常维修、办公用房、水电费、办公用房取暖费、公务用车运行维护费等日常运行支出。 </w:t>
      </w: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2024 年，我单位财政拨款“三公”经费预算安排2.70万元，与上年相比持平。其中：因公出国（境） 费0 万元，与上年相比持平；公务用车购置及运维费2.70万元，与上年持平。（其中：公务用车购置费0万元，与上年持平，公务用车运行维护费 2.70万元，与上年持平，（严格按照公务用车相关制度执行，厉行节约）；公务接待费 0万元，与上年持平。 </w:t>
      </w:r>
    </w:p>
    <w:p>
      <w:pPr>
        <w:spacing w:before="10" w:after="10" w:line="240" w:lineRule="auto"/>
        <w:ind w:firstLine="640"/>
        <w:jc w:val="left"/>
        <w:outlineLvl w:val="5"/>
        <w:rPr>
          <w:rFonts w:hint="eastAsia" w:ascii="方正楷体_GBK" w:hAnsi="方正楷体_GBK" w:eastAsia="方正楷体_GBK" w:cs="方正楷体_GBK"/>
          <w:sz w:val="32"/>
          <w:szCs w:val="32"/>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32"/>
          <w:szCs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1、财务软件服务费绩效目标表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13060525P004667100427</w:t>
            </w:r>
          </w:p>
        </w:tc>
        <w:tc>
          <w:tcPr>
            <w:tcW w:w="2835" w:type="dxa"/>
            <w:vAlign w:val="center"/>
          </w:tcPr>
          <w:p>
            <w:pPr>
              <w:pStyle w:val="10"/>
            </w:pPr>
            <w:r>
              <w:t>项目名称</w:t>
            </w:r>
          </w:p>
        </w:tc>
        <w:tc>
          <w:tcPr>
            <w:tcW w:w="6095" w:type="dxa"/>
            <w:gridSpan w:val="3"/>
            <w:vAlign w:val="center"/>
          </w:tcPr>
          <w:p>
            <w:pPr>
              <w:pStyle w:val="12"/>
            </w:pPr>
            <w:r>
              <w:t>财务软件服务费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0.77</w:t>
            </w:r>
          </w:p>
        </w:tc>
        <w:tc>
          <w:tcPr>
            <w:tcW w:w="2835" w:type="dxa"/>
            <w:vAlign w:val="center"/>
          </w:tcPr>
          <w:p>
            <w:pPr>
              <w:pStyle w:val="10"/>
            </w:pPr>
            <w:r>
              <w:t>其中：财政    资金</w:t>
            </w:r>
          </w:p>
        </w:tc>
        <w:tc>
          <w:tcPr>
            <w:tcW w:w="2551" w:type="dxa"/>
            <w:vAlign w:val="center"/>
          </w:tcPr>
          <w:p>
            <w:pPr>
              <w:pStyle w:val="12"/>
            </w:pPr>
            <w:r>
              <w:t>0.77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用于保障财务软件系统运行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1.保障财务软件系统运行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软件个数</w:t>
            </w:r>
          </w:p>
        </w:tc>
        <w:tc>
          <w:tcPr>
            <w:tcW w:w="5386" w:type="dxa"/>
            <w:vAlign w:val="center"/>
          </w:tcPr>
          <w:p>
            <w:pPr>
              <w:pStyle w:val="12"/>
            </w:pPr>
            <w:r>
              <w:t>运行软件个数</w:t>
            </w:r>
          </w:p>
        </w:tc>
        <w:tc>
          <w:tcPr>
            <w:tcW w:w="2268" w:type="dxa"/>
            <w:vAlign w:val="center"/>
          </w:tcPr>
          <w:p>
            <w:pPr>
              <w:pStyle w:val="12"/>
            </w:pPr>
            <w:r>
              <w:t>3个</w:t>
            </w:r>
          </w:p>
        </w:tc>
        <w:tc>
          <w:tcPr>
            <w:tcW w:w="1276" w:type="dxa"/>
            <w:vAlign w:val="center"/>
          </w:tcPr>
          <w:p>
            <w:pPr>
              <w:pStyle w:val="12"/>
            </w:pPr>
            <w:r>
              <w:t>2025年工作计划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软件正常使用率</w:t>
            </w:r>
          </w:p>
        </w:tc>
        <w:tc>
          <w:tcPr>
            <w:tcW w:w="2268" w:type="dxa"/>
            <w:vAlign w:val="center"/>
          </w:tcPr>
          <w:p>
            <w:pPr>
              <w:pStyle w:val="12"/>
            </w:pPr>
            <w:r>
              <w:t>≥95%</w:t>
            </w:r>
          </w:p>
        </w:tc>
        <w:tc>
          <w:tcPr>
            <w:tcW w:w="1276" w:type="dxa"/>
            <w:vAlign w:val="center"/>
          </w:tcPr>
          <w:p>
            <w:pPr>
              <w:pStyle w:val="12"/>
            </w:pPr>
            <w:r>
              <w:t>2025年工作计划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保障时限</w:t>
            </w:r>
          </w:p>
        </w:tc>
        <w:tc>
          <w:tcPr>
            <w:tcW w:w="5386" w:type="dxa"/>
            <w:vAlign w:val="center"/>
          </w:tcPr>
          <w:p>
            <w:pPr>
              <w:pStyle w:val="12"/>
            </w:pPr>
            <w:r>
              <w:t>软件运转保障时限</w:t>
            </w:r>
          </w:p>
        </w:tc>
        <w:tc>
          <w:tcPr>
            <w:tcW w:w="2268" w:type="dxa"/>
            <w:vAlign w:val="center"/>
          </w:tcPr>
          <w:p>
            <w:pPr>
              <w:pStyle w:val="12"/>
            </w:pPr>
            <w:r>
              <w:t>2025年全年</w:t>
            </w:r>
          </w:p>
        </w:tc>
        <w:tc>
          <w:tcPr>
            <w:tcW w:w="1276" w:type="dxa"/>
            <w:vAlign w:val="center"/>
          </w:tcPr>
          <w:p>
            <w:pPr>
              <w:pStyle w:val="12"/>
            </w:pPr>
            <w:r>
              <w:t>2025年工作计划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运转成本</w:t>
            </w:r>
          </w:p>
        </w:tc>
        <w:tc>
          <w:tcPr>
            <w:tcW w:w="5386" w:type="dxa"/>
            <w:vAlign w:val="center"/>
          </w:tcPr>
          <w:p>
            <w:pPr>
              <w:pStyle w:val="12"/>
            </w:pPr>
            <w:r>
              <w:t>软件运转成本</w:t>
            </w:r>
          </w:p>
        </w:tc>
        <w:tc>
          <w:tcPr>
            <w:tcW w:w="2268" w:type="dxa"/>
            <w:vAlign w:val="center"/>
          </w:tcPr>
          <w:p>
            <w:pPr>
              <w:pStyle w:val="12"/>
            </w:pPr>
            <w:r>
              <w:t>≤0.78万元/年</w:t>
            </w:r>
          </w:p>
        </w:tc>
        <w:tc>
          <w:tcPr>
            <w:tcW w:w="1276" w:type="dxa"/>
            <w:vAlign w:val="center"/>
          </w:tcPr>
          <w:p>
            <w:pPr>
              <w:pStyle w:val="12"/>
            </w:pPr>
            <w:r>
              <w:t>2025年工作计划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保证相关工作正常开展</w:t>
            </w:r>
          </w:p>
        </w:tc>
        <w:tc>
          <w:tcPr>
            <w:tcW w:w="5386" w:type="dxa"/>
            <w:vAlign w:val="center"/>
          </w:tcPr>
          <w:p>
            <w:pPr>
              <w:pStyle w:val="12"/>
            </w:pPr>
            <w:r>
              <w:t>保证相关工作正常开展</w:t>
            </w:r>
          </w:p>
        </w:tc>
        <w:tc>
          <w:tcPr>
            <w:tcW w:w="2268" w:type="dxa"/>
            <w:vAlign w:val="center"/>
          </w:tcPr>
          <w:p>
            <w:pPr>
              <w:pStyle w:val="12"/>
            </w:pPr>
            <w:r>
              <w:t>进一步保证</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使用人员满意率</w:t>
            </w:r>
          </w:p>
        </w:tc>
        <w:tc>
          <w:tcPr>
            <w:tcW w:w="5386" w:type="dxa"/>
            <w:vAlign w:val="center"/>
          </w:tcPr>
          <w:p>
            <w:pPr>
              <w:pStyle w:val="12"/>
            </w:pPr>
            <w:r>
              <w:t>使用人员满意率</w:t>
            </w:r>
          </w:p>
        </w:tc>
        <w:tc>
          <w:tcPr>
            <w:tcW w:w="2268" w:type="dxa"/>
            <w:vAlign w:val="center"/>
          </w:tcPr>
          <w:p>
            <w:pPr>
              <w:pStyle w:val="12"/>
            </w:pPr>
            <w:r>
              <w:t>≥95%</w:t>
            </w:r>
          </w:p>
        </w:tc>
        <w:tc>
          <w:tcPr>
            <w:tcW w:w="1276" w:type="dxa"/>
            <w:vAlign w:val="center"/>
          </w:tcPr>
          <w:p>
            <w:pPr>
              <w:pStyle w:val="12"/>
            </w:pPr>
            <w:r>
              <w:t>2025年工作计划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2、党群经费（办公费）绩效目标表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13060525P004667100523</w:t>
            </w:r>
          </w:p>
        </w:tc>
        <w:tc>
          <w:tcPr>
            <w:tcW w:w="2835" w:type="dxa"/>
            <w:vAlign w:val="center"/>
          </w:tcPr>
          <w:p>
            <w:pPr>
              <w:pStyle w:val="10"/>
            </w:pPr>
            <w:r>
              <w:t>项目名称</w:t>
            </w:r>
          </w:p>
        </w:tc>
        <w:tc>
          <w:tcPr>
            <w:tcW w:w="6095" w:type="dxa"/>
            <w:gridSpan w:val="3"/>
            <w:vAlign w:val="center"/>
          </w:tcPr>
          <w:p>
            <w:pPr>
              <w:pStyle w:val="12"/>
            </w:pPr>
            <w:r>
              <w:t>党群经费（办公费）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10.14</w:t>
            </w:r>
          </w:p>
        </w:tc>
        <w:tc>
          <w:tcPr>
            <w:tcW w:w="2835" w:type="dxa"/>
            <w:vAlign w:val="center"/>
          </w:tcPr>
          <w:p>
            <w:pPr>
              <w:pStyle w:val="10"/>
            </w:pPr>
            <w:r>
              <w:t>其中：财政    资金</w:t>
            </w:r>
          </w:p>
        </w:tc>
        <w:tc>
          <w:tcPr>
            <w:tcW w:w="2551" w:type="dxa"/>
            <w:vAlign w:val="center"/>
          </w:tcPr>
          <w:p>
            <w:pPr>
              <w:pStyle w:val="12"/>
            </w:pPr>
            <w:r>
              <w:t>10.14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为了保障办公正常运转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党群工作部办公人数</w:t>
            </w:r>
          </w:p>
        </w:tc>
        <w:tc>
          <w:tcPr>
            <w:tcW w:w="5386" w:type="dxa"/>
            <w:vAlign w:val="center"/>
          </w:tcPr>
          <w:p>
            <w:pPr>
              <w:pStyle w:val="12"/>
            </w:pPr>
            <w:r>
              <w:t>党群工作部办公人数</w:t>
            </w:r>
          </w:p>
        </w:tc>
        <w:tc>
          <w:tcPr>
            <w:tcW w:w="2268" w:type="dxa"/>
            <w:vAlign w:val="center"/>
          </w:tcPr>
          <w:p>
            <w:pPr>
              <w:pStyle w:val="12"/>
            </w:pPr>
            <w:r>
              <w:t>39人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办公完成率</w:t>
            </w:r>
          </w:p>
        </w:tc>
        <w:tc>
          <w:tcPr>
            <w:tcW w:w="5386" w:type="dxa"/>
            <w:vAlign w:val="center"/>
          </w:tcPr>
          <w:p>
            <w:pPr>
              <w:pStyle w:val="12"/>
            </w:pPr>
            <w:r>
              <w:t>办公完成率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办公及时率</w:t>
            </w:r>
          </w:p>
        </w:tc>
        <w:tc>
          <w:tcPr>
            <w:tcW w:w="5386" w:type="dxa"/>
            <w:vAlign w:val="center"/>
          </w:tcPr>
          <w:p>
            <w:pPr>
              <w:pStyle w:val="12"/>
            </w:pPr>
            <w:r>
              <w:t>办公及时率</w:t>
            </w:r>
          </w:p>
        </w:tc>
        <w:tc>
          <w:tcPr>
            <w:tcW w:w="2268" w:type="dxa"/>
            <w:vAlign w:val="center"/>
          </w:tcPr>
          <w:p>
            <w:pPr>
              <w:pStyle w:val="12"/>
            </w:pPr>
            <w:r>
              <w:t>2025年底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办公费成本</w:t>
            </w:r>
          </w:p>
        </w:tc>
        <w:tc>
          <w:tcPr>
            <w:tcW w:w="2268" w:type="dxa"/>
            <w:vAlign w:val="center"/>
          </w:tcPr>
          <w:p>
            <w:pPr>
              <w:pStyle w:val="12"/>
            </w:pPr>
            <w:r>
              <w:t>10.14万元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提高办公效率</w:t>
            </w:r>
          </w:p>
        </w:tc>
        <w:tc>
          <w:tcPr>
            <w:tcW w:w="5386" w:type="dxa"/>
            <w:vAlign w:val="center"/>
          </w:tcPr>
          <w:p>
            <w:pPr>
              <w:pStyle w:val="12"/>
            </w:pPr>
            <w:r>
              <w:t>提高办公效率</w:t>
            </w:r>
          </w:p>
        </w:tc>
        <w:tc>
          <w:tcPr>
            <w:tcW w:w="2268" w:type="dxa"/>
            <w:vAlign w:val="center"/>
          </w:tcPr>
          <w:p>
            <w:pPr>
              <w:pStyle w:val="12"/>
            </w:pPr>
            <w:r>
              <w:t>进一步提高</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p>
            <w:pPr>
              <w:pStyle w:val="12"/>
            </w:pP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3、公务员工资系统运维服务费绩效目标表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13060525P00466710026X</w:t>
            </w:r>
          </w:p>
        </w:tc>
        <w:tc>
          <w:tcPr>
            <w:tcW w:w="2835" w:type="dxa"/>
            <w:vAlign w:val="center"/>
          </w:tcPr>
          <w:p>
            <w:pPr>
              <w:pStyle w:val="10"/>
            </w:pPr>
            <w:r>
              <w:t>项目名称</w:t>
            </w:r>
          </w:p>
        </w:tc>
        <w:tc>
          <w:tcPr>
            <w:tcW w:w="6095" w:type="dxa"/>
            <w:gridSpan w:val="3"/>
            <w:vAlign w:val="center"/>
          </w:tcPr>
          <w:p>
            <w:pPr>
              <w:pStyle w:val="12"/>
            </w:pPr>
            <w:r>
              <w:t>公务员工资系统运维服务费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用于保障公务员工资系统正常运行</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0.50</w:t>
            </w:r>
          </w:p>
        </w:tc>
        <w:tc>
          <w:tcPr>
            <w:tcW w:w="2551" w:type="dxa"/>
            <w:vAlign w:val="center"/>
          </w:tcPr>
          <w:p>
            <w:pPr>
              <w:pStyle w:val="13"/>
            </w:pPr>
            <w:r>
              <w:t>0.50</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1.保障公务员工资系统正常运行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维护系统数量</w:t>
            </w:r>
          </w:p>
        </w:tc>
        <w:tc>
          <w:tcPr>
            <w:tcW w:w="5386" w:type="dxa"/>
            <w:vAlign w:val="center"/>
          </w:tcPr>
          <w:p>
            <w:pPr>
              <w:pStyle w:val="12"/>
            </w:pPr>
            <w:r>
              <w:t>运维的公务员系统数量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系统正常使用率</w:t>
            </w:r>
          </w:p>
        </w:tc>
        <w:tc>
          <w:tcPr>
            <w:tcW w:w="2268" w:type="dxa"/>
            <w:vAlign w:val="center"/>
          </w:tcPr>
          <w:p>
            <w:pPr>
              <w:pStyle w:val="12"/>
            </w:pPr>
            <w:r>
              <w:t>≥95保障率</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故障响应及时性</w:t>
            </w:r>
          </w:p>
        </w:tc>
        <w:tc>
          <w:tcPr>
            <w:tcW w:w="5386" w:type="dxa"/>
            <w:vAlign w:val="center"/>
          </w:tcPr>
          <w:p>
            <w:pPr>
              <w:pStyle w:val="12"/>
            </w:pPr>
            <w:r>
              <w:t>故障响应及时性</w:t>
            </w:r>
          </w:p>
        </w:tc>
        <w:tc>
          <w:tcPr>
            <w:tcW w:w="2268" w:type="dxa"/>
            <w:vAlign w:val="center"/>
          </w:tcPr>
          <w:p>
            <w:pPr>
              <w:pStyle w:val="12"/>
            </w:pPr>
            <w:r>
              <w:t>0.5小时内</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系统运维成本</w:t>
            </w:r>
          </w:p>
        </w:tc>
        <w:tc>
          <w:tcPr>
            <w:tcW w:w="5386" w:type="dxa"/>
            <w:vAlign w:val="center"/>
          </w:tcPr>
          <w:p>
            <w:pPr>
              <w:pStyle w:val="12"/>
            </w:pPr>
            <w:r>
              <w:t>系统运维成本</w:t>
            </w:r>
          </w:p>
        </w:tc>
        <w:tc>
          <w:tcPr>
            <w:tcW w:w="2268" w:type="dxa"/>
            <w:vAlign w:val="center"/>
          </w:tcPr>
          <w:p>
            <w:pPr>
              <w:pStyle w:val="12"/>
            </w:pPr>
            <w:r>
              <w:t>0.5万元/个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保障系统正常运转，保障公务员人员工资正常结算</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工作人员满意率</w:t>
            </w:r>
          </w:p>
        </w:tc>
        <w:tc>
          <w:tcPr>
            <w:tcW w:w="5386" w:type="dxa"/>
            <w:vAlign w:val="center"/>
          </w:tcPr>
          <w:p>
            <w:pPr>
              <w:pStyle w:val="12"/>
            </w:pPr>
            <w:r>
              <w:t>工作人员满意率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4、固定资产系统服务费、数字证书服务费绩效目标表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13060525P004667100233</w:t>
            </w:r>
          </w:p>
        </w:tc>
        <w:tc>
          <w:tcPr>
            <w:tcW w:w="2835" w:type="dxa"/>
            <w:vAlign w:val="center"/>
          </w:tcPr>
          <w:p>
            <w:pPr>
              <w:pStyle w:val="10"/>
            </w:pPr>
            <w:r>
              <w:t>项目名称</w:t>
            </w:r>
          </w:p>
        </w:tc>
        <w:tc>
          <w:tcPr>
            <w:tcW w:w="6095" w:type="dxa"/>
            <w:gridSpan w:val="3"/>
            <w:vAlign w:val="center"/>
          </w:tcPr>
          <w:p>
            <w:pPr>
              <w:pStyle w:val="12"/>
            </w:pPr>
            <w:r>
              <w:t>固定资产系统服务费、数字证书服务费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0.56</w:t>
            </w:r>
          </w:p>
        </w:tc>
        <w:tc>
          <w:tcPr>
            <w:tcW w:w="2835" w:type="dxa"/>
            <w:vAlign w:val="center"/>
          </w:tcPr>
          <w:p>
            <w:pPr>
              <w:pStyle w:val="10"/>
            </w:pPr>
            <w:r>
              <w:t>其中：财政    资金</w:t>
            </w:r>
          </w:p>
        </w:tc>
        <w:tc>
          <w:tcPr>
            <w:tcW w:w="2551" w:type="dxa"/>
            <w:vAlign w:val="center"/>
          </w:tcPr>
          <w:p>
            <w:pPr>
              <w:pStyle w:val="12"/>
            </w:pPr>
            <w:r>
              <w:t>0.56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用于通过保障软件服务、数字证书服务2个软件正常运转，保证业务工作正常开展。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1.通过保障软件服务、数字证书服务2个软件正常运转，保证业务工作正常开展。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软件个数</w:t>
            </w:r>
          </w:p>
        </w:tc>
        <w:tc>
          <w:tcPr>
            <w:tcW w:w="5386" w:type="dxa"/>
            <w:vAlign w:val="center"/>
          </w:tcPr>
          <w:p>
            <w:pPr>
              <w:pStyle w:val="12"/>
            </w:pPr>
            <w:r>
              <w:t>运行软件个数</w:t>
            </w:r>
          </w:p>
        </w:tc>
        <w:tc>
          <w:tcPr>
            <w:tcW w:w="2268" w:type="dxa"/>
            <w:vAlign w:val="center"/>
          </w:tcPr>
          <w:p>
            <w:pPr>
              <w:pStyle w:val="12"/>
            </w:pPr>
            <w:r>
              <w:t>2个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软件正常使用率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保障时限</w:t>
            </w:r>
          </w:p>
        </w:tc>
        <w:tc>
          <w:tcPr>
            <w:tcW w:w="5386" w:type="dxa"/>
            <w:vAlign w:val="center"/>
          </w:tcPr>
          <w:p>
            <w:pPr>
              <w:pStyle w:val="12"/>
            </w:pPr>
            <w:r>
              <w:t>软件运转保障时限</w:t>
            </w:r>
          </w:p>
        </w:tc>
        <w:tc>
          <w:tcPr>
            <w:tcW w:w="2268" w:type="dxa"/>
            <w:vAlign w:val="center"/>
          </w:tcPr>
          <w:p>
            <w:pPr>
              <w:pStyle w:val="12"/>
            </w:pPr>
            <w:r>
              <w:t>2025年全年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运转成本</w:t>
            </w:r>
          </w:p>
        </w:tc>
        <w:tc>
          <w:tcPr>
            <w:tcW w:w="5386" w:type="dxa"/>
            <w:vAlign w:val="center"/>
          </w:tcPr>
          <w:p>
            <w:pPr>
              <w:pStyle w:val="12"/>
            </w:pPr>
            <w:r>
              <w:t>固定资产运维成本</w:t>
            </w:r>
          </w:p>
        </w:tc>
        <w:tc>
          <w:tcPr>
            <w:tcW w:w="2268" w:type="dxa"/>
            <w:vAlign w:val="center"/>
          </w:tcPr>
          <w:p>
            <w:pPr>
              <w:pStyle w:val="12"/>
            </w:pPr>
            <w:r>
              <w:t>0.5万元/个</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运转成本</w:t>
            </w:r>
          </w:p>
        </w:tc>
        <w:tc>
          <w:tcPr>
            <w:tcW w:w="5386" w:type="dxa"/>
            <w:vAlign w:val="center"/>
          </w:tcPr>
          <w:p>
            <w:pPr>
              <w:pStyle w:val="12"/>
            </w:pPr>
            <w:r>
              <w:t>数字证书服务成本</w:t>
            </w:r>
          </w:p>
        </w:tc>
        <w:tc>
          <w:tcPr>
            <w:tcW w:w="2268" w:type="dxa"/>
            <w:vAlign w:val="center"/>
          </w:tcPr>
          <w:p>
            <w:pPr>
              <w:pStyle w:val="12"/>
            </w:pPr>
            <w:r>
              <w:t>0.06万元/个</w:t>
            </w:r>
          </w:p>
        </w:tc>
        <w:tc>
          <w:tcPr>
            <w:tcW w:w="1276" w:type="dxa"/>
            <w:vAlign w:val="center"/>
          </w:tcPr>
          <w:p>
            <w:pPr>
              <w:pStyle w:val="12"/>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保证相关工作正常开展</w:t>
            </w:r>
          </w:p>
        </w:tc>
        <w:tc>
          <w:tcPr>
            <w:tcW w:w="5386" w:type="dxa"/>
            <w:vAlign w:val="center"/>
          </w:tcPr>
          <w:p>
            <w:pPr>
              <w:pStyle w:val="12"/>
            </w:pPr>
            <w:r>
              <w:t>保证相关工作正常开展</w:t>
            </w:r>
          </w:p>
        </w:tc>
        <w:tc>
          <w:tcPr>
            <w:tcW w:w="2268" w:type="dxa"/>
            <w:vAlign w:val="center"/>
          </w:tcPr>
          <w:p>
            <w:pPr>
              <w:pStyle w:val="12"/>
            </w:pPr>
            <w:r>
              <w:t>进一步保证</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使用人员满意率</w:t>
            </w:r>
          </w:p>
        </w:tc>
        <w:tc>
          <w:tcPr>
            <w:tcW w:w="5386" w:type="dxa"/>
            <w:vAlign w:val="center"/>
          </w:tcPr>
          <w:p>
            <w:pPr>
              <w:pStyle w:val="12"/>
            </w:pPr>
            <w:r>
              <w:t>软件使用人员满意率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5、焦润生大额医疗保险绩效目标表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13060525P00466710051F</w:t>
            </w:r>
          </w:p>
        </w:tc>
        <w:tc>
          <w:tcPr>
            <w:tcW w:w="2835" w:type="dxa"/>
            <w:vAlign w:val="center"/>
          </w:tcPr>
          <w:p>
            <w:pPr>
              <w:pStyle w:val="10"/>
            </w:pPr>
            <w:r>
              <w:t>项目名称</w:t>
            </w:r>
          </w:p>
        </w:tc>
        <w:tc>
          <w:tcPr>
            <w:tcW w:w="6095" w:type="dxa"/>
            <w:gridSpan w:val="3"/>
            <w:vAlign w:val="center"/>
          </w:tcPr>
          <w:p>
            <w:pPr>
              <w:pStyle w:val="12"/>
            </w:pPr>
            <w:r>
              <w:t>焦润生大额医疗保险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0.01</w:t>
            </w:r>
          </w:p>
        </w:tc>
        <w:tc>
          <w:tcPr>
            <w:tcW w:w="2835" w:type="dxa"/>
            <w:vAlign w:val="center"/>
          </w:tcPr>
          <w:p>
            <w:pPr>
              <w:pStyle w:val="10"/>
            </w:pPr>
            <w:r>
              <w:t>其中：财政    资金</w:t>
            </w:r>
          </w:p>
        </w:tc>
        <w:tc>
          <w:tcPr>
            <w:tcW w:w="2551" w:type="dxa"/>
            <w:vAlign w:val="center"/>
          </w:tcPr>
          <w:p>
            <w:pPr>
              <w:pStyle w:val="12"/>
            </w:pPr>
            <w:r>
              <w:t>0.01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用于保障焦润生大额医疗保险的正常发放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0.01</w:t>
            </w:r>
          </w:p>
        </w:tc>
        <w:tc>
          <w:tcPr>
            <w:tcW w:w="2551" w:type="dxa"/>
            <w:vAlign w:val="center"/>
          </w:tcPr>
          <w:p>
            <w:pPr>
              <w:pStyle w:val="13"/>
            </w:pPr>
            <w:r>
              <w:rPr>
                <w:rFonts w:hint="eastAsia"/>
                <w:lang w:val="en-US" w:eastAsia="zh-CN"/>
              </w:rPr>
              <w:t>0.01</w:t>
            </w:r>
            <w:r>
              <w:t xml:space="preserve"> </w:t>
            </w:r>
          </w:p>
        </w:tc>
        <w:tc>
          <w:tcPr>
            <w:tcW w:w="3544" w:type="dxa"/>
            <w:gridSpan w:val="2"/>
            <w:vAlign w:val="center"/>
          </w:tcPr>
          <w:p>
            <w:pPr>
              <w:pStyle w:val="13"/>
            </w:pPr>
            <w:r>
              <w:rPr>
                <w:rFonts w:hint="eastAsia"/>
                <w:lang w:val="en-US" w:eastAsia="zh-CN"/>
              </w:rPr>
              <w:t>0.01</w:t>
            </w: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1.保障焦润生大额医疗保险的正常发放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保险保障人数</w:t>
            </w:r>
          </w:p>
        </w:tc>
        <w:tc>
          <w:tcPr>
            <w:tcW w:w="5386" w:type="dxa"/>
            <w:vAlign w:val="center"/>
          </w:tcPr>
          <w:p>
            <w:pPr>
              <w:pStyle w:val="12"/>
            </w:pPr>
            <w:r>
              <w:t>保险保障人数</w:t>
            </w:r>
          </w:p>
        </w:tc>
        <w:tc>
          <w:tcPr>
            <w:tcW w:w="2268" w:type="dxa"/>
            <w:vAlign w:val="center"/>
          </w:tcPr>
          <w:p>
            <w:pPr>
              <w:pStyle w:val="12"/>
            </w:pPr>
            <w:r>
              <w:t>1人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保险发放精确性</w:t>
            </w:r>
          </w:p>
        </w:tc>
        <w:tc>
          <w:tcPr>
            <w:tcW w:w="5386" w:type="dxa"/>
            <w:vAlign w:val="center"/>
          </w:tcPr>
          <w:p>
            <w:pPr>
              <w:pStyle w:val="12"/>
            </w:pPr>
            <w:r>
              <w:t>保险发放精确性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保险发放及时性</w:t>
            </w:r>
          </w:p>
        </w:tc>
        <w:tc>
          <w:tcPr>
            <w:tcW w:w="5386" w:type="dxa"/>
            <w:vAlign w:val="center"/>
          </w:tcPr>
          <w:p>
            <w:pPr>
              <w:pStyle w:val="12"/>
            </w:pPr>
            <w:r>
              <w:t>保险发放及时性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保险发放标准</w:t>
            </w:r>
          </w:p>
        </w:tc>
        <w:tc>
          <w:tcPr>
            <w:tcW w:w="5386" w:type="dxa"/>
            <w:vAlign w:val="center"/>
          </w:tcPr>
          <w:p>
            <w:pPr>
              <w:pStyle w:val="12"/>
            </w:pPr>
            <w:r>
              <w:t>保险发放标准</w:t>
            </w:r>
          </w:p>
        </w:tc>
        <w:tc>
          <w:tcPr>
            <w:tcW w:w="2268" w:type="dxa"/>
            <w:vAlign w:val="center"/>
          </w:tcPr>
          <w:p>
            <w:pPr>
              <w:pStyle w:val="12"/>
            </w:pPr>
            <w:r>
              <w:t>0.01万元/人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提高医疗保障</w:t>
            </w:r>
          </w:p>
        </w:tc>
        <w:tc>
          <w:tcPr>
            <w:tcW w:w="5386" w:type="dxa"/>
            <w:vAlign w:val="center"/>
          </w:tcPr>
          <w:p>
            <w:pPr>
              <w:pStyle w:val="12"/>
            </w:pPr>
            <w:r>
              <w:t>提高医疗保障</w:t>
            </w:r>
          </w:p>
        </w:tc>
        <w:tc>
          <w:tcPr>
            <w:tcW w:w="2268" w:type="dxa"/>
            <w:vAlign w:val="center"/>
          </w:tcPr>
          <w:p>
            <w:pPr>
              <w:pStyle w:val="12"/>
            </w:pPr>
            <w:r>
              <w:t>进一步提高</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6、年度考核奖励证书工本费绩效目标表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13060525P00466710050U</w:t>
            </w:r>
          </w:p>
        </w:tc>
        <w:tc>
          <w:tcPr>
            <w:tcW w:w="2835" w:type="dxa"/>
            <w:vAlign w:val="center"/>
          </w:tcPr>
          <w:p>
            <w:pPr>
              <w:pStyle w:val="10"/>
            </w:pPr>
            <w:r>
              <w:t>项目名称</w:t>
            </w:r>
          </w:p>
        </w:tc>
        <w:tc>
          <w:tcPr>
            <w:tcW w:w="6095" w:type="dxa"/>
            <w:gridSpan w:val="3"/>
            <w:vAlign w:val="center"/>
          </w:tcPr>
          <w:p>
            <w:pPr>
              <w:pStyle w:val="12"/>
            </w:pPr>
            <w:r>
              <w:t>年度考核奖励证书工本费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为了保障工作人员积极性，正常发放奖励证书。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1.为了保障工作人员积极性，正常发放奖励证书。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年度考核奖励人数</w:t>
            </w:r>
          </w:p>
        </w:tc>
        <w:tc>
          <w:tcPr>
            <w:tcW w:w="5386" w:type="dxa"/>
            <w:vAlign w:val="center"/>
          </w:tcPr>
          <w:p>
            <w:pPr>
              <w:pStyle w:val="12"/>
            </w:pPr>
            <w:r>
              <w:t>年度考核奖励人数</w:t>
            </w:r>
          </w:p>
        </w:tc>
        <w:tc>
          <w:tcPr>
            <w:tcW w:w="2268" w:type="dxa"/>
            <w:vAlign w:val="center"/>
          </w:tcPr>
          <w:p>
            <w:pPr>
              <w:pStyle w:val="12"/>
            </w:pPr>
            <w:r>
              <w:t>≥266人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发放精确性</w:t>
            </w:r>
          </w:p>
        </w:tc>
        <w:tc>
          <w:tcPr>
            <w:tcW w:w="5386" w:type="dxa"/>
            <w:vAlign w:val="center"/>
          </w:tcPr>
          <w:p>
            <w:pPr>
              <w:pStyle w:val="12"/>
            </w:pPr>
            <w:r>
              <w:t>奖励证书发放精确性</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奖励证书发放及时性</w:t>
            </w:r>
          </w:p>
        </w:tc>
        <w:tc>
          <w:tcPr>
            <w:tcW w:w="2268" w:type="dxa"/>
            <w:vAlign w:val="center"/>
          </w:tcPr>
          <w:p>
            <w:pPr>
              <w:pStyle w:val="12"/>
            </w:pPr>
            <w:r>
              <w:t>2025年底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奖励证书工本费</w:t>
            </w:r>
          </w:p>
        </w:tc>
        <w:tc>
          <w:tcPr>
            <w:tcW w:w="5386" w:type="dxa"/>
            <w:vAlign w:val="center"/>
          </w:tcPr>
          <w:p>
            <w:pPr>
              <w:pStyle w:val="12"/>
            </w:pPr>
            <w:r>
              <w:t>奖励证书工本费</w:t>
            </w:r>
          </w:p>
        </w:tc>
        <w:tc>
          <w:tcPr>
            <w:tcW w:w="2268" w:type="dxa"/>
            <w:vAlign w:val="center"/>
          </w:tcPr>
          <w:p>
            <w:pPr>
              <w:pStyle w:val="12"/>
            </w:pPr>
            <w:r>
              <w:t>≤0.5万元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加强工作积极性</w:t>
            </w:r>
          </w:p>
        </w:tc>
        <w:tc>
          <w:tcPr>
            <w:tcW w:w="5386" w:type="dxa"/>
            <w:vAlign w:val="center"/>
          </w:tcPr>
          <w:p>
            <w:pPr>
              <w:pStyle w:val="12"/>
            </w:pPr>
            <w:r>
              <w:t>加强工作积极性</w:t>
            </w:r>
          </w:p>
        </w:tc>
        <w:tc>
          <w:tcPr>
            <w:tcW w:w="2268" w:type="dxa"/>
            <w:vAlign w:val="center"/>
          </w:tcPr>
          <w:p>
            <w:pPr>
              <w:pStyle w:val="12"/>
            </w:pPr>
            <w:r>
              <w:t>进一步加强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7、人社业务专网网络服务费绩效目标表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13060525P00466710029Q</w:t>
            </w:r>
          </w:p>
        </w:tc>
        <w:tc>
          <w:tcPr>
            <w:tcW w:w="2835" w:type="dxa"/>
            <w:vAlign w:val="center"/>
          </w:tcPr>
          <w:p>
            <w:pPr>
              <w:pStyle w:val="10"/>
            </w:pPr>
            <w:r>
              <w:t>项目名称</w:t>
            </w:r>
          </w:p>
        </w:tc>
        <w:tc>
          <w:tcPr>
            <w:tcW w:w="6095" w:type="dxa"/>
            <w:gridSpan w:val="3"/>
            <w:vAlign w:val="center"/>
          </w:tcPr>
          <w:p>
            <w:pPr>
              <w:pStyle w:val="12"/>
            </w:pPr>
            <w:r>
              <w:t>人社业务专网网络服务费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w:t>
            </w:r>
          </w:p>
        </w:tc>
        <w:tc>
          <w:tcPr>
            <w:tcW w:w="2835" w:type="dxa"/>
            <w:vAlign w:val="center"/>
          </w:tcPr>
          <w:p>
            <w:pPr>
              <w:pStyle w:val="10"/>
            </w:pPr>
            <w:r>
              <w:t>其中：财政    资金</w:t>
            </w:r>
          </w:p>
        </w:tc>
        <w:tc>
          <w:tcPr>
            <w:tcW w:w="2551" w:type="dxa"/>
            <w:vAlign w:val="center"/>
          </w:tcPr>
          <w:p>
            <w:pPr>
              <w:pStyle w:val="12"/>
            </w:pPr>
            <w:r>
              <w:t>3.36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用于保障人社系统正常运行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3.36</w:t>
            </w:r>
          </w:p>
        </w:tc>
        <w:tc>
          <w:tcPr>
            <w:tcW w:w="2835" w:type="dxa"/>
            <w:vAlign w:val="center"/>
          </w:tcPr>
          <w:p>
            <w:pPr>
              <w:pStyle w:val="13"/>
            </w:pPr>
            <w:r>
              <w:t>3.36</w:t>
            </w:r>
          </w:p>
        </w:tc>
        <w:tc>
          <w:tcPr>
            <w:tcW w:w="2551" w:type="dxa"/>
            <w:vAlign w:val="center"/>
          </w:tcPr>
          <w:p>
            <w:pPr>
              <w:pStyle w:val="13"/>
            </w:pPr>
            <w:r>
              <w:t>3.36</w:t>
            </w:r>
          </w:p>
        </w:tc>
        <w:tc>
          <w:tcPr>
            <w:tcW w:w="3544" w:type="dxa"/>
            <w:gridSpan w:val="2"/>
            <w:vAlign w:val="center"/>
          </w:tcPr>
          <w:p>
            <w:pPr>
              <w:pStyle w:val="13"/>
            </w:pPr>
            <w:r>
              <w:t>3.36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1.保障人社系统正常运行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网线数量</w:t>
            </w:r>
          </w:p>
        </w:tc>
        <w:tc>
          <w:tcPr>
            <w:tcW w:w="5386" w:type="dxa"/>
            <w:vAlign w:val="center"/>
          </w:tcPr>
          <w:p>
            <w:pPr>
              <w:pStyle w:val="12"/>
            </w:pPr>
            <w:r>
              <w:t>用与人设业务网线数量</w:t>
            </w:r>
          </w:p>
        </w:tc>
        <w:tc>
          <w:tcPr>
            <w:tcW w:w="2268" w:type="dxa"/>
            <w:vAlign w:val="center"/>
          </w:tcPr>
          <w:p>
            <w:pPr>
              <w:pStyle w:val="12"/>
            </w:pPr>
            <w:r>
              <w:t>≥3条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网线正常使用率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使用时长</w:t>
            </w:r>
          </w:p>
        </w:tc>
        <w:tc>
          <w:tcPr>
            <w:tcW w:w="5386" w:type="dxa"/>
            <w:vAlign w:val="center"/>
          </w:tcPr>
          <w:p>
            <w:pPr>
              <w:pStyle w:val="12"/>
            </w:pPr>
            <w:r>
              <w:t>网络使用时长</w:t>
            </w:r>
          </w:p>
        </w:tc>
        <w:tc>
          <w:tcPr>
            <w:tcW w:w="2268" w:type="dxa"/>
            <w:vAlign w:val="center"/>
          </w:tcPr>
          <w:p>
            <w:pPr>
              <w:pStyle w:val="12"/>
            </w:pPr>
            <w:r>
              <w:t>及时保障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金保专网</w:t>
            </w:r>
          </w:p>
        </w:tc>
        <w:tc>
          <w:tcPr>
            <w:tcW w:w="2268" w:type="dxa"/>
            <w:vAlign w:val="center"/>
          </w:tcPr>
          <w:p>
            <w:pPr>
              <w:pStyle w:val="12"/>
            </w:pPr>
            <w:r>
              <w:t>1万元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就业专网服务费</w:t>
            </w:r>
          </w:p>
        </w:tc>
        <w:tc>
          <w:tcPr>
            <w:tcW w:w="2268" w:type="dxa"/>
            <w:vAlign w:val="center"/>
          </w:tcPr>
          <w:p>
            <w:pPr>
              <w:pStyle w:val="12"/>
            </w:pPr>
            <w:r>
              <w:t>0.36万元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被征地农保系统软件服务费</w:t>
            </w:r>
          </w:p>
        </w:tc>
        <w:tc>
          <w:tcPr>
            <w:tcW w:w="2268" w:type="dxa"/>
            <w:vAlign w:val="center"/>
          </w:tcPr>
          <w:p>
            <w:pPr>
              <w:pStyle w:val="12"/>
            </w:pPr>
            <w:r>
              <w:t>2万元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工作人员满意率</w:t>
            </w:r>
          </w:p>
        </w:tc>
        <w:tc>
          <w:tcPr>
            <w:tcW w:w="5386" w:type="dxa"/>
            <w:vAlign w:val="center"/>
          </w:tcPr>
          <w:p>
            <w:pPr>
              <w:pStyle w:val="12"/>
            </w:pPr>
            <w:r>
              <w:t>工作人员满意率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8、事业人员系统服务费绩效目标表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13060525P00466710025A</w:t>
            </w:r>
          </w:p>
        </w:tc>
        <w:tc>
          <w:tcPr>
            <w:tcW w:w="2835" w:type="dxa"/>
            <w:vAlign w:val="center"/>
          </w:tcPr>
          <w:p>
            <w:pPr>
              <w:pStyle w:val="10"/>
            </w:pPr>
            <w:r>
              <w:t>项目名称</w:t>
            </w:r>
          </w:p>
        </w:tc>
        <w:tc>
          <w:tcPr>
            <w:tcW w:w="6095" w:type="dxa"/>
            <w:gridSpan w:val="3"/>
            <w:vAlign w:val="center"/>
          </w:tcPr>
          <w:p>
            <w:pPr>
              <w:pStyle w:val="12"/>
            </w:pPr>
            <w:r>
              <w:t>事业人员系统服务费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用于保障事业人员系统正常运行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1.保障事业人员系统正常运行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维护系统数量</w:t>
            </w:r>
          </w:p>
        </w:tc>
        <w:tc>
          <w:tcPr>
            <w:tcW w:w="5386" w:type="dxa"/>
            <w:vAlign w:val="center"/>
          </w:tcPr>
          <w:p>
            <w:pPr>
              <w:pStyle w:val="12"/>
            </w:pPr>
            <w:r>
              <w:t>运维的事业单位系统数量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系统正常使用率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故障响应及时性</w:t>
            </w:r>
          </w:p>
        </w:tc>
        <w:tc>
          <w:tcPr>
            <w:tcW w:w="5386" w:type="dxa"/>
            <w:vAlign w:val="center"/>
          </w:tcPr>
          <w:p>
            <w:pPr>
              <w:pStyle w:val="12"/>
            </w:pPr>
            <w:r>
              <w:t>故障响应及时性</w:t>
            </w:r>
          </w:p>
        </w:tc>
        <w:tc>
          <w:tcPr>
            <w:tcW w:w="2268" w:type="dxa"/>
            <w:vAlign w:val="center"/>
          </w:tcPr>
          <w:p>
            <w:pPr>
              <w:pStyle w:val="12"/>
            </w:pPr>
            <w:r>
              <w:t>0.5小时内</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系统运维成本</w:t>
            </w:r>
          </w:p>
        </w:tc>
        <w:tc>
          <w:tcPr>
            <w:tcW w:w="5386" w:type="dxa"/>
            <w:vAlign w:val="center"/>
          </w:tcPr>
          <w:p>
            <w:pPr>
              <w:pStyle w:val="12"/>
            </w:pPr>
            <w:r>
              <w:t>系统运维成本</w:t>
            </w:r>
          </w:p>
        </w:tc>
        <w:tc>
          <w:tcPr>
            <w:tcW w:w="2268" w:type="dxa"/>
            <w:vAlign w:val="center"/>
          </w:tcPr>
          <w:p>
            <w:pPr>
              <w:pStyle w:val="12"/>
            </w:pPr>
            <w:r>
              <w:t>≤1万元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保障系统正常运转，保障事业人员工资正常结算</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工作人员满意率</w:t>
            </w:r>
          </w:p>
        </w:tc>
        <w:tc>
          <w:tcPr>
            <w:tcW w:w="5386" w:type="dxa"/>
            <w:vAlign w:val="center"/>
          </w:tcPr>
          <w:p>
            <w:pPr>
              <w:pStyle w:val="12"/>
            </w:pPr>
            <w:r>
              <w:t>工作人员满意率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9、医保政务外网网络服务费绩效目标表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13060525P004667100285</w:t>
            </w:r>
          </w:p>
        </w:tc>
        <w:tc>
          <w:tcPr>
            <w:tcW w:w="2835" w:type="dxa"/>
            <w:vAlign w:val="center"/>
          </w:tcPr>
          <w:p>
            <w:pPr>
              <w:pStyle w:val="10"/>
            </w:pPr>
            <w:r>
              <w:t>项目名称</w:t>
            </w:r>
          </w:p>
        </w:tc>
        <w:tc>
          <w:tcPr>
            <w:tcW w:w="6095" w:type="dxa"/>
            <w:gridSpan w:val="3"/>
            <w:vAlign w:val="center"/>
          </w:tcPr>
          <w:p>
            <w:pPr>
              <w:pStyle w:val="12"/>
            </w:pPr>
            <w:r>
              <w:t>医保政务外网网络服务费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用于保障政务外网网络正常运行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1.保障政务外网网络正常运行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网线数量</w:t>
            </w:r>
          </w:p>
        </w:tc>
        <w:tc>
          <w:tcPr>
            <w:tcW w:w="5386" w:type="dxa"/>
            <w:vAlign w:val="center"/>
          </w:tcPr>
          <w:p>
            <w:pPr>
              <w:pStyle w:val="12"/>
            </w:pPr>
            <w:r>
              <w:t>用与医保政务网线数量</w:t>
            </w:r>
          </w:p>
        </w:tc>
        <w:tc>
          <w:tcPr>
            <w:tcW w:w="2268" w:type="dxa"/>
            <w:vAlign w:val="center"/>
          </w:tcPr>
          <w:p>
            <w:pPr>
              <w:pStyle w:val="12"/>
            </w:pPr>
            <w:r>
              <w:t>≥1条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网线正常使用率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使用时长</w:t>
            </w:r>
          </w:p>
        </w:tc>
        <w:tc>
          <w:tcPr>
            <w:tcW w:w="5386" w:type="dxa"/>
            <w:vAlign w:val="center"/>
          </w:tcPr>
          <w:p>
            <w:pPr>
              <w:pStyle w:val="12"/>
            </w:pPr>
            <w:r>
              <w:t>网络使用时长</w:t>
            </w:r>
          </w:p>
        </w:tc>
        <w:tc>
          <w:tcPr>
            <w:tcW w:w="2268" w:type="dxa"/>
            <w:vAlign w:val="center"/>
          </w:tcPr>
          <w:p>
            <w:pPr>
              <w:pStyle w:val="12"/>
            </w:pPr>
            <w:r>
              <w:t>2025年全年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网络平均成本</w:t>
            </w:r>
          </w:p>
        </w:tc>
        <w:tc>
          <w:tcPr>
            <w:tcW w:w="2268" w:type="dxa"/>
            <w:vAlign w:val="center"/>
          </w:tcPr>
          <w:p>
            <w:pPr>
              <w:pStyle w:val="12"/>
            </w:pPr>
            <w:r>
              <w:t>≤1.2万元/条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工作人员满意率</w:t>
            </w:r>
          </w:p>
        </w:tc>
        <w:tc>
          <w:tcPr>
            <w:tcW w:w="5386" w:type="dxa"/>
            <w:vAlign w:val="center"/>
          </w:tcPr>
          <w:p>
            <w:pPr>
              <w:pStyle w:val="12"/>
            </w:pPr>
            <w:r>
              <w:t>工作人员满意率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10、政务云系统服务费绩效目标表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13060525P00466710027H</w:t>
            </w:r>
          </w:p>
        </w:tc>
        <w:tc>
          <w:tcPr>
            <w:tcW w:w="2835" w:type="dxa"/>
            <w:vAlign w:val="center"/>
          </w:tcPr>
          <w:p>
            <w:pPr>
              <w:pStyle w:val="10"/>
            </w:pPr>
            <w:r>
              <w:t>项目名称</w:t>
            </w:r>
          </w:p>
        </w:tc>
        <w:tc>
          <w:tcPr>
            <w:tcW w:w="6095" w:type="dxa"/>
            <w:gridSpan w:val="3"/>
            <w:vAlign w:val="center"/>
          </w:tcPr>
          <w:p>
            <w:pPr>
              <w:pStyle w:val="12"/>
            </w:pPr>
            <w:r>
              <w:t>政务云系统服务费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0.84</w:t>
            </w:r>
          </w:p>
        </w:tc>
        <w:tc>
          <w:tcPr>
            <w:tcW w:w="2835" w:type="dxa"/>
            <w:vAlign w:val="center"/>
          </w:tcPr>
          <w:p>
            <w:pPr>
              <w:pStyle w:val="10"/>
            </w:pPr>
            <w:r>
              <w:t>其中：财政    资金</w:t>
            </w:r>
          </w:p>
        </w:tc>
        <w:tc>
          <w:tcPr>
            <w:tcW w:w="2551" w:type="dxa"/>
            <w:vAlign w:val="center"/>
          </w:tcPr>
          <w:p>
            <w:pPr>
              <w:pStyle w:val="12"/>
            </w:pPr>
            <w:r>
              <w:t>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用于保障政务云系统正常运行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0.84</w:t>
            </w:r>
          </w:p>
        </w:tc>
        <w:tc>
          <w:tcPr>
            <w:tcW w:w="3544" w:type="dxa"/>
            <w:gridSpan w:val="2"/>
            <w:vAlign w:val="center"/>
          </w:tcPr>
          <w:p>
            <w:pPr>
              <w:pStyle w:val="13"/>
            </w:pPr>
            <w:r>
              <w:t>0.84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1.保障政务云系统正常运行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维护系统数量</w:t>
            </w:r>
          </w:p>
        </w:tc>
        <w:tc>
          <w:tcPr>
            <w:tcW w:w="5386" w:type="dxa"/>
            <w:vAlign w:val="center"/>
          </w:tcPr>
          <w:p>
            <w:pPr>
              <w:pStyle w:val="12"/>
            </w:pPr>
            <w:r>
              <w:t>运维的政务云系统数量</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系统正常使用率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故障响应及时性</w:t>
            </w:r>
          </w:p>
        </w:tc>
        <w:tc>
          <w:tcPr>
            <w:tcW w:w="5386" w:type="dxa"/>
            <w:vAlign w:val="center"/>
          </w:tcPr>
          <w:p>
            <w:pPr>
              <w:pStyle w:val="12"/>
            </w:pPr>
            <w:r>
              <w:t>故障响应及时性</w:t>
            </w:r>
          </w:p>
        </w:tc>
        <w:tc>
          <w:tcPr>
            <w:tcW w:w="2268" w:type="dxa"/>
            <w:vAlign w:val="center"/>
          </w:tcPr>
          <w:p>
            <w:pPr>
              <w:pStyle w:val="12"/>
            </w:pPr>
            <w:r>
              <w:t>及时保障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系统运维成本</w:t>
            </w:r>
          </w:p>
        </w:tc>
        <w:tc>
          <w:tcPr>
            <w:tcW w:w="5386" w:type="dxa"/>
            <w:vAlign w:val="center"/>
          </w:tcPr>
          <w:p>
            <w:pPr>
              <w:pStyle w:val="12"/>
            </w:pPr>
            <w:r>
              <w:t>系统运维成本</w:t>
            </w:r>
          </w:p>
        </w:tc>
        <w:tc>
          <w:tcPr>
            <w:tcW w:w="2268" w:type="dxa"/>
            <w:vAlign w:val="center"/>
          </w:tcPr>
          <w:p>
            <w:pPr>
              <w:pStyle w:val="12"/>
            </w:pPr>
            <w:r>
              <w:t>0.84万元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进一步提高</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11、专业技术职务任职资格评审费绩效目标表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13060525P00466710015E</w:t>
            </w:r>
          </w:p>
        </w:tc>
        <w:tc>
          <w:tcPr>
            <w:tcW w:w="2835" w:type="dxa"/>
            <w:vAlign w:val="center"/>
          </w:tcPr>
          <w:p>
            <w:pPr>
              <w:pStyle w:val="10"/>
            </w:pPr>
            <w:r>
              <w:t>项目名称</w:t>
            </w:r>
          </w:p>
        </w:tc>
        <w:tc>
          <w:tcPr>
            <w:tcW w:w="6095" w:type="dxa"/>
            <w:gridSpan w:val="3"/>
            <w:vAlign w:val="center"/>
          </w:tcPr>
          <w:p>
            <w:pPr>
              <w:pStyle w:val="12"/>
            </w:pPr>
            <w:r>
              <w:t>专业技术职务任职资格评审费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w:t>
            </w:r>
          </w:p>
        </w:tc>
        <w:tc>
          <w:tcPr>
            <w:tcW w:w="2835" w:type="dxa"/>
            <w:vAlign w:val="center"/>
          </w:tcPr>
          <w:p>
            <w:pPr>
              <w:pStyle w:val="10"/>
            </w:pPr>
            <w:r>
              <w:t>其中：财政    资金</w:t>
            </w:r>
          </w:p>
        </w:tc>
        <w:tc>
          <w:tcPr>
            <w:tcW w:w="2551" w:type="dxa"/>
            <w:vAlign w:val="center"/>
          </w:tcPr>
          <w:p>
            <w:pPr>
              <w:pStyle w:val="12"/>
            </w:pPr>
            <w:r>
              <w:t>1.87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用于保障评审工作顺利开展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1.87</w:t>
            </w:r>
          </w:p>
        </w:tc>
        <w:tc>
          <w:tcPr>
            <w:tcW w:w="3544" w:type="dxa"/>
            <w:gridSpan w:val="2"/>
            <w:vAlign w:val="center"/>
          </w:tcPr>
          <w:p>
            <w:pPr>
              <w:pStyle w:val="13"/>
            </w:pPr>
            <w:r>
              <w:t>1.87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1.保障中高级职称评审工作顺利开展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中级职称完成项目数量</w:t>
            </w:r>
          </w:p>
        </w:tc>
        <w:tc>
          <w:tcPr>
            <w:tcW w:w="2268" w:type="dxa"/>
            <w:vAlign w:val="center"/>
          </w:tcPr>
          <w:p>
            <w:pPr>
              <w:pStyle w:val="12"/>
            </w:pPr>
            <w:r>
              <w:t>63人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高级职称完成项目数量</w:t>
            </w:r>
          </w:p>
        </w:tc>
        <w:tc>
          <w:tcPr>
            <w:tcW w:w="2268" w:type="dxa"/>
            <w:vAlign w:val="center"/>
          </w:tcPr>
          <w:p>
            <w:pPr>
              <w:pStyle w:val="12"/>
            </w:pPr>
            <w:r>
              <w:t>29人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中高级职称评审项目完成率</w:t>
            </w:r>
          </w:p>
        </w:tc>
        <w:tc>
          <w:tcPr>
            <w:tcW w:w="5386" w:type="dxa"/>
            <w:vAlign w:val="center"/>
          </w:tcPr>
          <w:p>
            <w:pPr>
              <w:pStyle w:val="12"/>
            </w:pPr>
            <w:r>
              <w:t>中高级职称评审工作完成情况</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职称评审的及时率</w:t>
            </w:r>
          </w:p>
        </w:tc>
        <w:tc>
          <w:tcPr>
            <w:tcW w:w="5386" w:type="dxa"/>
            <w:vAlign w:val="center"/>
          </w:tcPr>
          <w:p>
            <w:pPr>
              <w:pStyle w:val="12"/>
            </w:pPr>
            <w:r>
              <w:t>中高级职称评审的及时率</w:t>
            </w:r>
          </w:p>
        </w:tc>
        <w:tc>
          <w:tcPr>
            <w:tcW w:w="2268" w:type="dxa"/>
            <w:vAlign w:val="center"/>
          </w:tcPr>
          <w:p>
            <w:pPr>
              <w:pStyle w:val="12"/>
            </w:pPr>
            <w:r>
              <w:t>2025年全年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中级职称评审费</w:t>
            </w:r>
          </w:p>
        </w:tc>
        <w:tc>
          <w:tcPr>
            <w:tcW w:w="5386" w:type="dxa"/>
            <w:vAlign w:val="center"/>
          </w:tcPr>
          <w:p>
            <w:pPr>
              <w:pStyle w:val="12"/>
            </w:pPr>
            <w:r>
              <w:t>中级职称人均评审费</w:t>
            </w:r>
          </w:p>
        </w:tc>
        <w:tc>
          <w:tcPr>
            <w:tcW w:w="2268" w:type="dxa"/>
            <w:vAlign w:val="center"/>
          </w:tcPr>
          <w:p>
            <w:pPr>
              <w:pStyle w:val="12"/>
            </w:pPr>
            <w:r>
              <w:t>63人*140=8820元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高级职称评审费</w:t>
            </w:r>
          </w:p>
        </w:tc>
        <w:tc>
          <w:tcPr>
            <w:tcW w:w="5386" w:type="dxa"/>
            <w:vAlign w:val="center"/>
          </w:tcPr>
          <w:p>
            <w:pPr>
              <w:pStyle w:val="12"/>
            </w:pPr>
            <w:r>
              <w:t>高级职称人均评审费</w:t>
            </w:r>
          </w:p>
        </w:tc>
        <w:tc>
          <w:tcPr>
            <w:tcW w:w="2268" w:type="dxa"/>
            <w:vAlign w:val="center"/>
          </w:tcPr>
          <w:p>
            <w:pPr>
              <w:pStyle w:val="12"/>
            </w:pPr>
            <w:r>
              <w:t>12人*310=3720元（教育专业），17人*360=6120元（其他专业）</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进一步提高</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评审人满意率</w:t>
            </w:r>
          </w:p>
        </w:tc>
        <w:tc>
          <w:tcPr>
            <w:tcW w:w="5386" w:type="dxa"/>
            <w:vAlign w:val="center"/>
          </w:tcPr>
          <w:p>
            <w:pPr>
              <w:pStyle w:val="12"/>
            </w:pPr>
            <w:r>
              <w:t>评审人满意率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12、2024年中央就业补助资金-保财社【2024】23号绩效目标表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13060524P00467110014H</w:t>
            </w:r>
          </w:p>
        </w:tc>
        <w:tc>
          <w:tcPr>
            <w:tcW w:w="2835" w:type="dxa"/>
            <w:vAlign w:val="center"/>
          </w:tcPr>
          <w:p>
            <w:pPr>
              <w:pStyle w:val="10"/>
            </w:pPr>
            <w:r>
              <w:t>项目名称</w:t>
            </w:r>
          </w:p>
        </w:tc>
        <w:tc>
          <w:tcPr>
            <w:tcW w:w="6095" w:type="dxa"/>
            <w:gridSpan w:val="3"/>
            <w:vAlign w:val="center"/>
          </w:tcPr>
          <w:p>
            <w:pPr>
              <w:pStyle w:val="12"/>
            </w:pPr>
            <w:r>
              <w:t>2024年中央就业补助资金-保财社【2024】23号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28.63</w:t>
            </w:r>
          </w:p>
        </w:tc>
        <w:tc>
          <w:tcPr>
            <w:tcW w:w="2835" w:type="dxa"/>
            <w:vAlign w:val="center"/>
          </w:tcPr>
          <w:p>
            <w:pPr>
              <w:pStyle w:val="10"/>
            </w:pPr>
            <w:r>
              <w:t>其中：财政    资金</w:t>
            </w:r>
          </w:p>
        </w:tc>
        <w:tc>
          <w:tcPr>
            <w:tcW w:w="2551" w:type="dxa"/>
            <w:vAlign w:val="center"/>
          </w:tcPr>
          <w:p>
            <w:pPr>
              <w:pStyle w:val="12"/>
            </w:pPr>
            <w:r>
              <w:t>28.63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主要用于支付公益性岗位人员岗位补贴社保补贴和促进高校毕业生创业补贴，保障资金正常发放。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28.63</w:t>
            </w:r>
          </w:p>
        </w:tc>
        <w:tc>
          <w:tcPr>
            <w:tcW w:w="3544" w:type="dxa"/>
            <w:gridSpan w:val="2"/>
            <w:vAlign w:val="center"/>
          </w:tcPr>
          <w:p>
            <w:pPr>
              <w:pStyle w:val="13"/>
            </w:pPr>
            <w:r>
              <w:t>28.63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就业政策满意度较高。</w:t>
            </w:r>
          </w:p>
          <w:p>
            <w:pPr>
              <w:pStyle w:val="12"/>
            </w:pPr>
            <w:r>
              <w:t>2.就业补助资金按规定时间内拨付下达，预算执行进度良好。 资金使用效益不断提高，有力保障就业目标任务完成、重点群体稳定，劳动者职业技能水平逐步提升。</w:t>
            </w:r>
          </w:p>
          <w:p>
            <w:pPr>
              <w:pStyle w:val="12"/>
            </w:pPr>
            <w:r>
              <w:t>3.资金及时发放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享受职业培训补贴人次数</w:t>
            </w:r>
          </w:p>
        </w:tc>
        <w:tc>
          <w:tcPr>
            <w:tcW w:w="5386" w:type="dxa"/>
            <w:vAlign w:val="center"/>
          </w:tcPr>
          <w:p>
            <w:pPr>
              <w:pStyle w:val="12"/>
            </w:pPr>
            <w:r>
              <w:t>享受职业培训补贴人次数</w:t>
            </w:r>
          </w:p>
        </w:tc>
        <w:tc>
          <w:tcPr>
            <w:tcW w:w="2268" w:type="dxa"/>
            <w:vAlign w:val="center"/>
          </w:tcPr>
          <w:p>
            <w:pPr>
              <w:pStyle w:val="12"/>
            </w:pPr>
            <w:r>
              <w:t>≥100人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享受社会保险补贴人数</w:t>
            </w:r>
          </w:p>
        </w:tc>
        <w:tc>
          <w:tcPr>
            <w:tcW w:w="5386" w:type="dxa"/>
            <w:vAlign w:val="center"/>
          </w:tcPr>
          <w:p>
            <w:pPr>
              <w:pStyle w:val="12"/>
            </w:pPr>
            <w:r>
              <w:t>享受社会保险补贴人数</w:t>
            </w:r>
          </w:p>
        </w:tc>
        <w:tc>
          <w:tcPr>
            <w:tcW w:w="2268" w:type="dxa"/>
            <w:vAlign w:val="center"/>
          </w:tcPr>
          <w:p>
            <w:pPr>
              <w:pStyle w:val="12"/>
            </w:pPr>
            <w:r>
              <w:t>≥25人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就业困难人员享受公益性岗位补贴人数</w:t>
            </w:r>
          </w:p>
        </w:tc>
        <w:tc>
          <w:tcPr>
            <w:tcW w:w="5386" w:type="dxa"/>
            <w:vAlign w:val="center"/>
          </w:tcPr>
          <w:p>
            <w:pPr>
              <w:pStyle w:val="12"/>
            </w:pPr>
            <w:r>
              <w:t>就业困难人员享受公益性岗位补贴人数</w:t>
            </w:r>
          </w:p>
        </w:tc>
        <w:tc>
          <w:tcPr>
            <w:tcW w:w="2268" w:type="dxa"/>
            <w:vAlign w:val="center"/>
          </w:tcPr>
          <w:p>
            <w:pPr>
              <w:pStyle w:val="12"/>
            </w:pPr>
            <w:r>
              <w:t>≥25人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资金在规定时间内下达率</w:t>
            </w:r>
          </w:p>
        </w:tc>
        <w:tc>
          <w:tcPr>
            <w:tcW w:w="5386" w:type="dxa"/>
            <w:vAlign w:val="center"/>
          </w:tcPr>
          <w:p>
            <w:pPr>
              <w:pStyle w:val="12"/>
            </w:pPr>
            <w:r>
              <w:t>资金在规定时间内下达率</w:t>
            </w:r>
          </w:p>
        </w:tc>
        <w:tc>
          <w:tcPr>
            <w:tcW w:w="2268" w:type="dxa"/>
            <w:vAlign w:val="center"/>
          </w:tcPr>
          <w:p>
            <w:pPr>
              <w:pStyle w:val="12"/>
            </w:pPr>
            <w:r>
              <w:t>≥98%</w:t>
            </w:r>
          </w:p>
        </w:tc>
        <w:tc>
          <w:tcPr>
            <w:tcW w:w="1276" w:type="dxa"/>
            <w:vAlign w:val="center"/>
          </w:tcPr>
          <w:p>
            <w:pPr>
              <w:pStyle w:val="12"/>
            </w:pPr>
            <w:r>
              <w:t>运转保障率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职业培训人均补贴标准</w:t>
            </w:r>
          </w:p>
        </w:tc>
        <w:tc>
          <w:tcPr>
            <w:tcW w:w="5386" w:type="dxa"/>
            <w:vAlign w:val="center"/>
          </w:tcPr>
          <w:p>
            <w:pPr>
              <w:pStyle w:val="12"/>
            </w:pPr>
            <w:r>
              <w:t>职业培训人均补贴标准</w:t>
            </w:r>
          </w:p>
        </w:tc>
        <w:tc>
          <w:tcPr>
            <w:tcW w:w="2268" w:type="dxa"/>
            <w:vAlign w:val="center"/>
          </w:tcPr>
          <w:p>
            <w:pPr>
              <w:pStyle w:val="12"/>
            </w:pPr>
            <w:r>
              <w:t>≥1600元/人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社会保险补贴人均补贴标准</w:t>
            </w:r>
          </w:p>
        </w:tc>
        <w:tc>
          <w:tcPr>
            <w:tcW w:w="5386" w:type="dxa"/>
            <w:vAlign w:val="center"/>
          </w:tcPr>
          <w:p>
            <w:pPr>
              <w:pStyle w:val="12"/>
            </w:pPr>
            <w:r>
              <w:t>社会保险补贴人均补贴标准</w:t>
            </w:r>
          </w:p>
        </w:tc>
        <w:tc>
          <w:tcPr>
            <w:tcW w:w="2268" w:type="dxa"/>
            <w:vAlign w:val="center"/>
          </w:tcPr>
          <w:p>
            <w:pPr>
              <w:pStyle w:val="12"/>
            </w:pPr>
            <w:r>
              <w:t>≥1000元/人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公益性岗位补贴人均补贴标准</w:t>
            </w:r>
          </w:p>
        </w:tc>
        <w:tc>
          <w:tcPr>
            <w:tcW w:w="5386" w:type="dxa"/>
            <w:vAlign w:val="center"/>
          </w:tcPr>
          <w:p>
            <w:pPr>
              <w:pStyle w:val="12"/>
            </w:pPr>
            <w:r>
              <w:t>公益性岗位补贴人均补贴标准</w:t>
            </w:r>
          </w:p>
        </w:tc>
        <w:tc>
          <w:tcPr>
            <w:tcW w:w="2268" w:type="dxa"/>
            <w:vAlign w:val="center"/>
          </w:tcPr>
          <w:p>
            <w:pPr>
              <w:pStyle w:val="12"/>
            </w:pPr>
            <w:r>
              <w:t>≥2200元/人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≥100人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失业再就业人数</w:t>
            </w:r>
          </w:p>
        </w:tc>
        <w:tc>
          <w:tcPr>
            <w:tcW w:w="5386" w:type="dxa"/>
            <w:vAlign w:val="center"/>
          </w:tcPr>
          <w:p>
            <w:pPr>
              <w:pStyle w:val="12"/>
            </w:pPr>
            <w:r>
              <w:t>失业再就业人数</w:t>
            </w:r>
          </w:p>
        </w:tc>
        <w:tc>
          <w:tcPr>
            <w:tcW w:w="2268" w:type="dxa"/>
            <w:vAlign w:val="center"/>
          </w:tcPr>
          <w:p>
            <w:pPr>
              <w:pStyle w:val="12"/>
            </w:pPr>
            <w:r>
              <w:t>≥50人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≥40人</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零就业家庭帮扶率</w:t>
            </w:r>
          </w:p>
        </w:tc>
        <w:tc>
          <w:tcPr>
            <w:tcW w:w="5386" w:type="dxa"/>
            <w:vAlign w:val="center"/>
          </w:tcPr>
          <w:p>
            <w:pPr>
              <w:pStyle w:val="12"/>
            </w:pPr>
            <w:r>
              <w:t>零就业家庭帮扶率</w:t>
            </w:r>
          </w:p>
        </w:tc>
        <w:tc>
          <w:tcPr>
            <w:tcW w:w="2268" w:type="dxa"/>
            <w:vAlign w:val="center"/>
          </w:tcPr>
          <w:p>
            <w:pPr>
              <w:pStyle w:val="12"/>
            </w:pPr>
            <w:r>
              <w:t>≥98%</w:t>
            </w:r>
          </w:p>
        </w:tc>
        <w:tc>
          <w:tcPr>
            <w:tcW w:w="1276" w:type="dxa"/>
            <w:vAlign w:val="center"/>
          </w:tcPr>
          <w:p>
            <w:pPr>
              <w:pStyle w:val="12"/>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因就业问题发生重大群体性事件数量</w:t>
            </w:r>
          </w:p>
        </w:tc>
        <w:tc>
          <w:tcPr>
            <w:tcW w:w="5386" w:type="dxa"/>
            <w:vAlign w:val="center"/>
          </w:tcPr>
          <w:p>
            <w:pPr>
              <w:pStyle w:val="12"/>
            </w:pPr>
            <w:r>
              <w:t>因就业问题发生重大群体性事件数量</w:t>
            </w:r>
          </w:p>
        </w:tc>
        <w:tc>
          <w:tcPr>
            <w:tcW w:w="2268" w:type="dxa"/>
            <w:vAlign w:val="center"/>
          </w:tcPr>
          <w:p>
            <w:pPr>
              <w:pStyle w:val="12"/>
            </w:pPr>
            <w:r>
              <w:t>0起</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就业政策满意度</w:t>
            </w:r>
          </w:p>
        </w:tc>
        <w:tc>
          <w:tcPr>
            <w:tcW w:w="5386" w:type="dxa"/>
            <w:vAlign w:val="center"/>
          </w:tcPr>
          <w:p>
            <w:pPr>
              <w:pStyle w:val="12"/>
            </w:pPr>
            <w:r>
              <w:t>就业政策满意度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13、2024年中央就业补助资金-就业见习补贴  保财社【2024】23号绩效目标表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13060524P00467110013X</w:t>
            </w:r>
          </w:p>
        </w:tc>
        <w:tc>
          <w:tcPr>
            <w:tcW w:w="2835" w:type="dxa"/>
            <w:vAlign w:val="center"/>
          </w:tcPr>
          <w:p>
            <w:pPr>
              <w:pStyle w:val="10"/>
            </w:pPr>
            <w:r>
              <w:t>项目名称</w:t>
            </w:r>
          </w:p>
        </w:tc>
        <w:tc>
          <w:tcPr>
            <w:tcW w:w="6095" w:type="dxa"/>
            <w:gridSpan w:val="3"/>
            <w:vAlign w:val="center"/>
          </w:tcPr>
          <w:p>
            <w:pPr>
              <w:pStyle w:val="12"/>
            </w:pPr>
            <w:r>
              <w:t>2024年中央就业补助资金-就业见习补贴  保财社【2024】23号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3.73</w:t>
            </w:r>
          </w:p>
        </w:tc>
        <w:tc>
          <w:tcPr>
            <w:tcW w:w="2835" w:type="dxa"/>
            <w:vAlign w:val="center"/>
          </w:tcPr>
          <w:p>
            <w:pPr>
              <w:pStyle w:val="10"/>
            </w:pPr>
            <w:r>
              <w:t>其中：财政    资金</w:t>
            </w:r>
          </w:p>
        </w:tc>
        <w:tc>
          <w:tcPr>
            <w:tcW w:w="2551" w:type="dxa"/>
            <w:vAlign w:val="center"/>
          </w:tcPr>
          <w:p>
            <w:pPr>
              <w:pStyle w:val="12"/>
            </w:pPr>
            <w:r>
              <w:t>3.73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主要用于支付就业见习补贴，保障资金正常发放。       </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ind w:firstLine="0" w:firstLineChars="0"/>
              <w:rPr>
                <w:rFonts w:ascii="方正书宋_GBK" w:hAnsi="方正书宋_GBK" w:eastAsia="方正书宋_GBK" w:cs="方正书宋_GBK"/>
                <w:sz w:val="21"/>
              </w:rPr>
            </w:pPr>
            <w:r>
              <w:t>产出指标</w:t>
            </w:r>
          </w:p>
        </w:tc>
        <w:tc>
          <w:tcPr>
            <w:tcW w:w="2268" w:type="dxa"/>
            <w:vAlign w:val="center"/>
          </w:tcPr>
          <w:p>
            <w:pPr>
              <w:pStyle w:val="12"/>
              <w:ind w:firstLine="0" w:firstLineChars="0"/>
              <w:rPr>
                <w:rFonts w:ascii="方正书宋_GBK" w:hAnsi="方正书宋_GBK" w:eastAsia="方正书宋_GBK" w:cs="方正书宋_GBK"/>
                <w:sz w:val="21"/>
              </w:rPr>
            </w:pPr>
            <w:r>
              <w:t>数量指标</w:t>
            </w:r>
          </w:p>
        </w:tc>
        <w:tc>
          <w:tcPr>
            <w:tcW w:w="2835" w:type="dxa"/>
            <w:vAlign w:val="center"/>
          </w:tcPr>
          <w:p>
            <w:pPr>
              <w:pStyle w:val="12"/>
              <w:ind w:firstLine="0" w:firstLineChars="0"/>
              <w:rPr>
                <w:rFonts w:ascii="方正书宋_GBK" w:hAnsi="方正书宋_GBK" w:eastAsia="方正书宋_GBK" w:cs="方正书宋_GBK"/>
                <w:sz w:val="21"/>
              </w:rPr>
            </w:pPr>
            <w:r>
              <w:t>享受职业培训补贴人次数</w:t>
            </w:r>
          </w:p>
        </w:tc>
        <w:tc>
          <w:tcPr>
            <w:tcW w:w="5386" w:type="dxa"/>
            <w:vAlign w:val="center"/>
          </w:tcPr>
          <w:p>
            <w:pPr>
              <w:pStyle w:val="12"/>
              <w:ind w:firstLine="0" w:firstLineChars="0"/>
              <w:rPr>
                <w:rFonts w:ascii="方正书宋_GBK" w:hAnsi="方正书宋_GBK" w:eastAsia="方正书宋_GBK" w:cs="方正书宋_GBK"/>
                <w:sz w:val="21"/>
              </w:rPr>
            </w:pPr>
            <w:r>
              <w:t>享受职业培训补贴人次数</w:t>
            </w:r>
          </w:p>
        </w:tc>
        <w:tc>
          <w:tcPr>
            <w:tcW w:w="2268" w:type="dxa"/>
            <w:vAlign w:val="center"/>
          </w:tcPr>
          <w:p>
            <w:pPr>
              <w:pStyle w:val="12"/>
              <w:ind w:firstLine="0" w:firstLineChars="0"/>
              <w:rPr>
                <w:rFonts w:ascii="方正书宋_GBK" w:hAnsi="方正书宋_GBK" w:eastAsia="方正书宋_GBK" w:cs="方正书宋_GBK"/>
                <w:sz w:val="21"/>
              </w:rPr>
            </w:pPr>
            <w:r>
              <w:t>≥100人</w:t>
            </w:r>
          </w:p>
        </w:tc>
        <w:tc>
          <w:tcPr>
            <w:tcW w:w="1276" w:type="dxa"/>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数量指标</w:t>
            </w:r>
          </w:p>
        </w:tc>
        <w:tc>
          <w:tcPr>
            <w:tcW w:w="0" w:type="auto"/>
            <w:vAlign w:val="center"/>
          </w:tcPr>
          <w:p>
            <w:pPr>
              <w:pStyle w:val="12"/>
              <w:ind w:firstLine="0" w:firstLineChars="0"/>
              <w:rPr>
                <w:rFonts w:ascii="方正书宋_GBK" w:hAnsi="方正书宋_GBK" w:eastAsia="方正书宋_GBK" w:cs="方正书宋_GBK"/>
                <w:sz w:val="21"/>
              </w:rPr>
            </w:pPr>
            <w:r>
              <w:t>享受社会保险补贴人数</w:t>
            </w:r>
          </w:p>
        </w:tc>
        <w:tc>
          <w:tcPr>
            <w:tcW w:w="0" w:type="auto"/>
            <w:vAlign w:val="center"/>
          </w:tcPr>
          <w:p>
            <w:pPr>
              <w:pStyle w:val="12"/>
              <w:ind w:firstLine="0" w:firstLineChars="0"/>
              <w:rPr>
                <w:rFonts w:ascii="方正书宋_GBK" w:hAnsi="方正书宋_GBK" w:eastAsia="方正书宋_GBK" w:cs="方正书宋_GBK"/>
                <w:sz w:val="21"/>
              </w:rPr>
            </w:pPr>
            <w:r>
              <w:t>享受社会保险补贴人数</w:t>
            </w:r>
          </w:p>
        </w:tc>
        <w:tc>
          <w:tcPr>
            <w:tcW w:w="0" w:type="auto"/>
            <w:vAlign w:val="center"/>
          </w:tcPr>
          <w:p>
            <w:pPr>
              <w:pStyle w:val="12"/>
              <w:ind w:firstLine="0" w:firstLineChars="0"/>
              <w:rPr>
                <w:rFonts w:ascii="方正书宋_GBK" w:hAnsi="方正书宋_GBK" w:eastAsia="方正书宋_GBK" w:cs="方正书宋_GBK"/>
                <w:sz w:val="21"/>
              </w:rPr>
            </w:pPr>
            <w:r>
              <w:t>≥25人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质量指标</w:t>
            </w:r>
          </w:p>
        </w:tc>
        <w:tc>
          <w:tcPr>
            <w:tcW w:w="0" w:type="auto"/>
            <w:vAlign w:val="center"/>
          </w:tcPr>
          <w:p>
            <w:pPr>
              <w:pStyle w:val="12"/>
              <w:ind w:firstLine="0" w:firstLineChars="0"/>
              <w:rPr>
                <w:rFonts w:ascii="方正书宋_GBK" w:hAnsi="方正书宋_GBK" w:eastAsia="方正书宋_GBK" w:cs="方正书宋_GBK"/>
                <w:sz w:val="21"/>
              </w:rPr>
            </w:pPr>
            <w:r>
              <w:t>就业困难人员享受公益性岗位补贴人数</w:t>
            </w:r>
          </w:p>
        </w:tc>
        <w:tc>
          <w:tcPr>
            <w:tcW w:w="0" w:type="auto"/>
            <w:vAlign w:val="center"/>
          </w:tcPr>
          <w:p>
            <w:pPr>
              <w:pStyle w:val="12"/>
              <w:ind w:firstLine="0" w:firstLineChars="0"/>
              <w:rPr>
                <w:rFonts w:ascii="方正书宋_GBK" w:hAnsi="方正书宋_GBK" w:eastAsia="方正书宋_GBK" w:cs="方正书宋_GBK"/>
                <w:sz w:val="21"/>
              </w:rPr>
            </w:pPr>
            <w:r>
              <w:t>就业困难人员享受公益性岗位补贴人数</w:t>
            </w:r>
          </w:p>
        </w:tc>
        <w:tc>
          <w:tcPr>
            <w:tcW w:w="0" w:type="auto"/>
            <w:vAlign w:val="center"/>
          </w:tcPr>
          <w:p>
            <w:pPr>
              <w:pStyle w:val="12"/>
              <w:ind w:firstLine="0" w:firstLineChars="0"/>
              <w:rPr>
                <w:rFonts w:ascii="方正书宋_GBK" w:hAnsi="方正书宋_GBK" w:eastAsia="方正书宋_GBK" w:cs="方正书宋_GBK"/>
                <w:sz w:val="21"/>
              </w:rPr>
            </w:pPr>
            <w:r>
              <w:t>≥25人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时效指标</w:t>
            </w:r>
          </w:p>
        </w:tc>
        <w:tc>
          <w:tcPr>
            <w:tcW w:w="0" w:type="auto"/>
            <w:vAlign w:val="center"/>
          </w:tcPr>
          <w:p>
            <w:pPr>
              <w:pStyle w:val="12"/>
              <w:ind w:firstLine="0" w:firstLineChars="0"/>
              <w:rPr>
                <w:rFonts w:ascii="方正书宋_GBK" w:hAnsi="方正书宋_GBK" w:eastAsia="方正书宋_GBK" w:cs="方正书宋_GBK"/>
                <w:sz w:val="21"/>
              </w:rPr>
            </w:pPr>
            <w:r>
              <w:t>资金在规定时间内下达率</w:t>
            </w:r>
          </w:p>
        </w:tc>
        <w:tc>
          <w:tcPr>
            <w:tcW w:w="0" w:type="auto"/>
            <w:vAlign w:val="center"/>
          </w:tcPr>
          <w:p>
            <w:pPr>
              <w:pStyle w:val="12"/>
              <w:ind w:firstLine="0" w:firstLineChars="0"/>
              <w:rPr>
                <w:rFonts w:ascii="方正书宋_GBK" w:hAnsi="方正书宋_GBK" w:eastAsia="方正书宋_GBK" w:cs="方正书宋_GBK"/>
                <w:sz w:val="21"/>
              </w:rPr>
            </w:pPr>
            <w:r>
              <w:t>资金在规定时间内下达率</w:t>
            </w:r>
          </w:p>
        </w:tc>
        <w:tc>
          <w:tcPr>
            <w:tcW w:w="0" w:type="auto"/>
            <w:vAlign w:val="center"/>
          </w:tcPr>
          <w:p>
            <w:pPr>
              <w:pStyle w:val="12"/>
              <w:ind w:firstLine="0" w:firstLineChars="0"/>
              <w:rPr>
                <w:rFonts w:ascii="方正书宋_GBK" w:hAnsi="方正书宋_GBK" w:eastAsia="方正书宋_GBK" w:cs="方正书宋_GBK"/>
                <w:sz w:val="21"/>
              </w:rPr>
            </w:pPr>
            <w:r>
              <w:t>≥98%</w:t>
            </w:r>
          </w:p>
        </w:tc>
        <w:tc>
          <w:tcPr>
            <w:tcW w:w="0" w:type="auto"/>
            <w:vAlign w:val="center"/>
          </w:tcPr>
          <w:p>
            <w:pPr>
              <w:pStyle w:val="12"/>
              <w:ind w:firstLine="0" w:firstLineChars="0"/>
              <w:rPr>
                <w:rFonts w:ascii="方正书宋_GBK" w:hAnsi="方正书宋_GBK" w:eastAsia="方正书宋_GBK" w:cs="方正书宋_GBK"/>
                <w:sz w:val="21"/>
              </w:rPr>
            </w:pPr>
            <w:r>
              <w:t>运转保障率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成本指标</w:t>
            </w:r>
          </w:p>
        </w:tc>
        <w:tc>
          <w:tcPr>
            <w:tcW w:w="0" w:type="auto"/>
            <w:vAlign w:val="center"/>
          </w:tcPr>
          <w:p>
            <w:pPr>
              <w:pStyle w:val="12"/>
              <w:ind w:firstLine="0" w:firstLineChars="0"/>
              <w:rPr>
                <w:rFonts w:ascii="方正书宋_GBK" w:hAnsi="方正书宋_GBK" w:eastAsia="方正书宋_GBK" w:cs="方正书宋_GBK"/>
                <w:sz w:val="21"/>
              </w:rPr>
            </w:pPr>
            <w:r>
              <w:t>职业培训人均补贴标准</w:t>
            </w:r>
          </w:p>
        </w:tc>
        <w:tc>
          <w:tcPr>
            <w:tcW w:w="0" w:type="auto"/>
            <w:vAlign w:val="center"/>
          </w:tcPr>
          <w:p>
            <w:pPr>
              <w:pStyle w:val="12"/>
              <w:ind w:firstLine="0" w:firstLineChars="0"/>
              <w:rPr>
                <w:rFonts w:ascii="方正书宋_GBK" w:hAnsi="方正书宋_GBK" w:eastAsia="方正书宋_GBK" w:cs="方正书宋_GBK"/>
                <w:sz w:val="21"/>
              </w:rPr>
            </w:pPr>
            <w:r>
              <w:t>职业培训人均补贴标准</w:t>
            </w:r>
          </w:p>
        </w:tc>
        <w:tc>
          <w:tcPr>
            <w:tcW w:w="0" w:type="auto"/>
            <w:vAlign w:val="center"/>
          </w:tcPr>
          <w:p>
            <w:pPr>
              <w:pStyle w:val="12"/>
              <w:ind w:firstLine="0" w:firstLineChars="0"/>
              <w:rPr>
                <w:rFonts w:ascii="方正书宋_GBK" w:hAnsi="方正书宋_GBK" w:eastAsia="方正书宋_GBK" w:cs="方正书宋_GBK"/>
                <w:sz w:val="21"/>
              </w:rPr>
            </w:pPr>
            <w:r>
              <w:t>≥1600元/人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成本指标</w:t>
            </w:r>
          </w:p>
        </w:tc>
        <w:tc>
          <w:tcPr>
            <w:tcW w:w="0" w:type="auto"/>
            <w:vAlign w:val="center"/>
          </w:tcPr>
          <w:p>
            <w:pPr>
              <w:pStyle w:val="12"/>
              <w:ind w:firstLine="0" w:firstLineChars="0"/>
              <w:rPr>
                <w:rFonts w:ascii="方正书宋_GBK" w:hAnsi="方正书宋_GBK" w:eastAsia="方正书宋_GBK" w:cs="方正书宋_GBK"/>
                <w:sz w:val="21"/>
              </w:rPr>
            </w:pPr>
            <w:r>
              <w:t>社会保险补贴人均补贴标准</w:t>
            </w:r>
          </w:p>
        </w:tc>
        <w:tc>
          <w:tcPr>
            <w:tcW w:w="0" w:type="auto"/>
            <w:vAlign w:val="center"/>
          </w:tcPr>
          <w:p>
            <w:pPr>
              <w:pStyle w:val="12"/>
              <w:ind w:firstLine="0" w:firstLineChars="0"/>
              <w:rPr>
                <w:rFonts w:ascii="方正书宋_GBK" w:hAnsi="方正书宋_GBK" w:eastAsia="方正书宋_GBK" w:cs="方正书宋_GBK"/>
                <w:sz w:val="21"/>
              </w:rPr>
            </w:pPr>
            <w:r>
              <w:t>社会保险补贴人均补贴标准</w:t>
            </w:r>
          </w:p>
        </w:tc>
        <w:tc>
          <w:tcPr>
            <w:tcW w:w="0" w:type="auto"/>
            <w:vAlign w:val="center"/>
          </w:tcPr>
          <w:p>
            <w:pPr>
              <w:pStyle w:val="12"/>
              <w:ind w:firstLine="0" w:firstLineChars="0"/>
              <w:rPr>
                <w:rFonts w:ascii="方正书宋_GBK" w:hAnsi="方正书宋_GBK" w:eastAsia="方正书宋_GBK" w:cs="方正书宋_GBK"/>
                <w:sz w:val="21"/>
              </w:rPr>
            </w:pPr>
            <w:r>
              <w:t>≥1000元/人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成本指标</w:t>
            </w:r>
          </w:p>
        </w:tc>
        <w:tc>
          <w:tcPr>
            <w:tcW w:w="0" w:type="auto"/>
            <w:vAlign w:val="center"/>
          </w:tcPr>
          <w:p>
            <w:pPr>
              <w:pStyle w:val="12"/>
              <w:ind w:firstLine="0" w:firstLineChars="0"/>
              <w:rPr>
                <w:rFonts w:ascii="方正书宋_GBK" w:hAnsi="方正书宋_GBK" w:eastAsia="方正书宋_GBK" w:cs="方正书宋_GBK"/>
                <w:sz w:val="21"/>
              </w:rPr>
            </w:pPr>
            <w:r>
              <w:t>公益性岗位补贴人均补贴标准</w:t>
            </w:r>
          </w:p>
        </w:tc>
        <w:tc>
          <w:tcPr>
            <w:tcW w:w="0" w:type="auto"/>
            <w:vAlign w:val="center"/>
          </w:tcPr>
          <w:p>
            <w:pPr>
              <w:pStyle w:val="12"/>
              <w:ind w:firstLine="0" w:firstLineChars="0"/>
              <w:rPr>
                <w:rFonts w:ascii="方正书宋_GBK" w:hAnsi="方正书宋_GBK" w:eastAsia="方正书宋_GBK" w:cs="方正书宋_GBK"/>
                <w:sz w:val="21"/>
              </w:rPr>
            </w:pPr>
            <w:r>
              <w:t>公益性岗位补贴人均补贴标准</w:t>
            </w:r>
          </w:p>
        </w:tc>
        <w:tc>
          <w:tcPr>
            <w:tcW w:w="0" w:type="auto"/>
            <w:vAlign w:val="center"/>
          </w:tcPr>
          <w:p>
            <w:pPr>
              <w:pStyle w:val="12"/>
              <w:ind w:firstLine="0" w:firstLineChars="0"/>
              <w:rPr>
                <w:rFonts w:ascii="方正书宋_GBK" w:hAnsi="方正书宋_GBK" w:eastAsia="方正书宋_GBK" w:cs="方正书宋_GBK"/>
                <w:sz w:val="21"/>
              </w:rPr>
            </w:pPr>
            <w:r>
              <w:t>≥2200元/人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ind w:firstLine="0" w:firstLineChars="0"/>
              <w:rPr>
                <w:rFonts w:ascii="方正书宋_GBK" w:hAnsi="方正书宋_GBK" w:eastAsia="方正书宋_GBK" w:cs="方正书宋_GBK"/>
                <w:sz w:val="21"/>
              </w:rPr>
            </w:pPr>
            <w:r>
              <w:t>效益指标</w:t>
            </w:r>
          </w:p>
        </w:tc>
        <w:tc>
          <w:tcPr>
            <w:tcW w:w="0" w:type="auto"/>
            <w:vAlign w:val="center"/>
          </w:tcPr>
          <w:p>
            <w:pPr>
              <w:pStyle w:val="12"/>
              <w:ind w:firstLine="0" w:firstLineChars="0"/>
              <w:rPr>
                <w:rFonts w:ascii="方正书宋_GBK" w:hAnsi="方正书宋_GBK" w:eastAsia="方正书宋_GBK" w:cs="方正书宋_GBK"/>
                <w:sz w:val="21"/>
              </w:rPr>
            </w:pPr>
            <w:r>
              <w:t>经济效益指标</w:t>
            </w:r>
          </w:p>
        </w:tc>
        <w:tc>
          <w:tcPr>
            <w:tcW w:w="0" w:type="auto"/>
            <w:vAlign w:val="center"/>
          </w:tcPr>
          <w:p>
            <w:pPr>
              <w:pStyle w:val="12"/>
              <w:ind w:firstLine="0" w:firstLineChars="0"/>
              <w:rPr>
                <w:rFonts w:ascii="方正书宋_GBK" w:hAnsi="方正书宋_GBK" w:eastAsia="方正书宋_GBK" w:cs="方正书宋_GBK"/>
                <w:sz w:val="21"/>
              </w:rPr>
            </w:pPr>
            <w:r>
              <w:t>城镇新增就业人数</w:t>
            </w:r>
          </w:p>
        </w:tc>
        <w:tc>
          <w:tcPr>
            <w:tcW w:w="0" w:type="auto"/>
            <w:vAlign w:val="center"/>
          </w:tcPr>
          <w:p>
            <w:pPr>
              <w:pStyle w:val="12"/>
              <w:ind w:firstLine="0" w:firstLineChars="0"/>
              <w:rPr>
                <w:rFonts w:ascii="方正书宋_GBK" w:hAnsi="方正书宋_GBK" w:eastAsia="方正书宋_GBK" w:cs="方正书宋_GBK"/>
                <w:sz w:val="21"/>
              </w:rPr>
            </w:pPr>
            <w:r>
              <w:t>城镇新增就业人数</w:t>
            </w:r>
          </w:p>
        </w:tc>
        <w:tc>
          <w:tcPr>
            <w:tcW w:w="0" w:type="auto"/>
            <w:vAlign w:val="center"/>
          </w:tcPr>
          <w:p>
            <w:pPr>
              <w:pStyle w:val="12"/>
              <w:ind w:firstLine="0" w:firstLineChars="0"/>
              <w:rPr>
                <w:rFonts w:ascii="方正书宋_GBK" w:hAnsi="方正书宋_GBK" w:eastAsia="方正书宋_GBK" w:cs="方正书宋_GBK"/>
                <w:sz w:val="21"/>
              </w:rPr>
            </w:pPr>
            <w:r>
              <w:t>≥100人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经济效益指标</w:t>
            </w:r>
          </w:p>
        </w:tc>
        <w:tc>
          <w:tcPr>
            <w:tcW w:w="0" w:type="auto"/>
            <w:vAlign w:val="center"/>
          </w:tcPr>
          <w:p>
            <w:pPr>
              <w:pStyle w:val="12"/>
              <w:ind w:firstLine="0" w:firstLineChars="0"/>
              <w:rPr>
                <w:rFonts w:ascii="方正书宋_GBK" w:hAnsi="方正书宋_GBK" w:eastAsia="方正书宋_GBK" w:cs="方正书宋_GBK"/>
                <w:sz w:val="21"/>
              </w:rPr>
            </w:pPr>
            <w:r>
              <w:t>失业再就业人数</w:t>
            </w:r>
          </w:p>
        </w:tc>
        <w:tc>
          <w:tcPr>
            <w:tcW w:w="0" w:type="auto"/>
            <w:vAlign w:val="center"/>
          </w:tcPr>
          <w:p>
            <w:pPr>
              <w:pStyle w:val="12"/>
              <w:ind w:firstLine="0" w:firstLineChars="0"/>
              <w:rPr>
                <w:rFonts w:ascii="方正书宋_GBK" w:hAnsi="方正书宋_GBK" w:eastAsia="方正书宋_GBK" w:cs="方正书宋_GBK"/>
                <w:sz w:val="21"/>
              </w:rPr>
            </w:pPr>
            <w:r>
              <w:t>失业再就业人数</w:t>
            </w:r>
          </w:p>
        </w:tc>
        <w:tc>
          <w:tcPr>
            <w:tcW w:w="0" w:type="auto"/>
            <w:vAlign w:val="center"/>
          </w:tcPr>
          <w:p>
            <w:pPr>
              <w:pStyle w:val="12"/>
              <w:ind w:firstLine="0" w:firstLineChars="0"/>
              <w:rPr>
                <w:rFonts w:ascii="方正书宋_GBK" w:hAnsi="方正书宋_GBK" w:eastAsia="方正书宋_GBK" w:cs="方正书宋_GBK"/>
                <w:sz w:val="21"/>
              </w:rPr>
            </w:pPr>
            <w:r>
              <w:t>≥50人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经济效益指标</w:t>
            </w:r>
          </w:p>
        </w:tc>
        <w:tc>
          <w:tcPr>
            <w:tcW w:w="0" w:type="auto"/>
            <w:vAlign w:val="center"/>
          </w:tcPr>
          <w:p>
            <w:pPr>
              <w:pStyle w:val="12"/>
              <w:ind w:firstLine="0" w:firstLineChars="0"/>
              <w:rPr>
                <w:rFonts w:ascii="方正书宋_GBK" w:hAnsi="方正书宋_GBK" w:eastAsia="方正书宋_GBK" w:cs="方正书宋_GBK"/>
                <w:sz w:val="21"/>
              </w:rPr>
            </w:pPr>
            <w:r>
              <w:t>就业困难人员就业人数</w:t>
            </w:r>
          </w:p>
        </w:tc>
        <w:tc>
          <w:tcPr>
            <w:tcW w:w="0" w:type="auto"/>
            <w:vAlign w:val="center"/>
          </w:tcPr>
          <w:p>
            <w:pPr>
              <w:pStyle w:val="12"/>
              <w:ind w:firstLine="0" w:firstLineChars="0"/>
              <w:rPr>
                <w:rFonts w:ascii="方正书宋_GBK" w:hAnsi="方正书宋_GBK" w:eastAsia="方正书宋_GBK" w:cs="方正书宋_GBK"/>
                <w:sz w:val="21"/>
              </w:rPr>
            </w:pPr>
            <w:r>
              <w:t>就业困难人员就业人数</w:t>
            </w:r>
          </w:p>
        </w:tc>
        <w:tc>
          <w:tcPr>
            <w:tcW w:w="0" w:type="auto"/>
            <w:vAlign w:val="center"/>
          </w:tcPr>
          <w:p>
            <w:pPr>
              <w:pStyle w:val="12"/>
              <w:ind w:firstLine="0" w:firstLineChars="0"/>
              <w:rPr>
                <w:rFonts w:ascii="方正书宋_GBK" w:hAnsi="方正书宋_GBK" w:eastAsia="方正书宋_GBK" w:cs="方正书宋_GBK"/>
                <w:sz w:val="21"/>
              </w:rPr>
            </w:pPr>
            <w:r>
              <w:t>≥40人</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社会效益指标</w:t>
            </w:r>
          </w:p>
        </w:tc>
        <w:tc>
          <w:tcPr>
            <w:tcW w:w="0" w:type="auto"/>
            <w:vAlign w:val="center"/>
          </w:tcPr>
          <w:p>
            <w:pPr>
              <w:pStyle w:val="12"/>
              <w:ind w:firstLine="0" w:firstLineChars="0"/>
              <w:rPr>
                <w:rFonts w:ascii="方正书宋_GBK" w:hAnsi="方正书宋_GBK" w:eastAsia="方正书宋_GBK" w:cs="方正书宋_GBK"/>
                <w:sz w:val="21"/>
              </w:rPr>
            </w:pPr>
            <w:r>
              <w:t>零就业家庭帮扶率</w:t>
            </w:r>
          </w:p>
        </w:tc>
        <w:tc>
          <w:tcPr>
            <w:tcW w:w="0" w:type="auto"/>
            <w:vAlign w:val="center"/>
          </w:tcPr>
          <w:p>
            <w:pPr>
              <w:pStyle w:val="12"/>
              <w:ind w:firstLine="0" w:firstLineChars="0"/>
              <w:rPr>
                <w:rFonts w:ascii="方正书宋_GBK" w:hAnsi="方正书宋_GBK" w:eastAsia="方正书宋_GBK" w:cs="方正书宋_GBK"/>
                <w:sz w:val="21"/>
              </w:rPr>
            </w:pPr>
            <w:r>
              <w:t>零就业家庭帮扶率</w:t>
            </w:r>
          </w:p>
        </w:tc>
        <w:tc>
          <w:tcPr>
            <w:tcW w:w="0" w:type="auto"/>
            <w:vAlign w:val="center"/>
          </w:tcPr>
          <w:p>
            <w:pPr>
              <w:pStyle w:val="12"/>
              <w:ind w:firstLine="0" w:firstLineChars="0"/>
              <w:rPr>
                <w:rFonts w:ascii="方正书宋_GBK" w:hAnsi="方正书宋_GBK" w:eastAsia="方正书宋_GBK" w:cs="方正书宋_GBK"/>
                <w:sz w:val="21"/>
              </w:rPr>
            </w:pPr>
            <w:r>
              <w:t>≥98%</w:t>
            </w:r>
          </w:p>
        </w:tc>
        <w:tc>
          <w:tcPr>
            <w:tcW w:w="0" w:type="auto"/>
            <w:vAlign w:val="center"/>
          </w:tcPr>
          <w:p>
            <w:pPr>
              <w:pStyle w:val="12"/>
              <w:ind w:firstLine="0" w:firstLineChars="0"/>
              <w:rPr>
                <w:rFonts w:ascii="方正书宋_GBK" w:hAnsi="方正书宋_GBK" w:eastAsia="方正书宋_GBK" w:cs="方正书宋_GBK"/>
                <w:sz w:val="21"/>
              </w:rPr>
            </w:pPr>
            <w:r>
              <w:t>完成项目数量、上级任务下达数量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t>社会效益指标</w:t>
            </w:r>
          </w:p>
        </w:tc>
        <w:tc>
          <w:tcPr>
            <w:tcW w:w="0" w:type="auto"/>
            <w:vAlign w:val="center"/>
          </w:tcPr>
          <w:p>
            <w:pPr>
              <w:pStyle w:val="12"/>
              <w:ind w:firstLine="0" w:firstLineChars="0"/>
              <w:rPr>
                <w:rFonts w:ascii="方正书宋_GBK" w:hAnsi="方正书宋_GBK" w:eastAsia="方正书宋_GBK" w:cs="方正书宋_GBK"/>
                <w:sz w:val="21"/>
              </w:rPr>
            </w:pPr>
            <w:r>
              <w:t>因就业问题发生重大群体性事件数量</w:t>
            </w:r>
          </w:p>
        </w:tc>
        <w:tc>
          <w:tcPr>
            <w:tcW w:w="0" w:type="auto"/>
            <w:vAlign w:val="center"/>
          </w:tcPr>
          <w:p>
            <w:pPr>
              <w:pStyle w:val="12"/>
              <w:ind w:firstLine="0" w:firstLineChars="0"/>
              <w:rPr>
                <w:rFonts w:ascii="方正书宋_GBK" w:hAnsi="方正书宋_GBK" w:eastAsia="方正书宋_GBK" w:cs="方正书宋_GBK"/>
                <w:sz w:val="21"/>
              </w:rPr>
            </w:pPr>
            <w:r>
              <w:t>因就业问题发生重大群体性事件数量</w:t>
            </w:r>
          </w:p>
        </w:tc>
        <w:tc>
          <w:tcPr>
            <w:tcW w:w="0" w:type="auto"/>
            <w:vAlign w:val="center"/>
          </w:tcPr>
          <w:p>
            <w:pPr>
              <w:pStyle w:val="12"/>
              <w:ind w:firstLine="0" w:firstLineChars="0"/>
              <w:rPr>
                <w:rFonts w:ascii="方正书宋_GBK" w:hAnsi="方正书宋_GBK" w:eastAsia="方正书宋_GBK" w:cs="方正书宋_GBK"/>
                <w:sz w:val="21"/>
              </w:rPr>
            </w:pPr>
            <w:r>
              <w:t>0起</w:t>
            </w:r>
          </w:p>
        </w:tc>
        <w:tc>
          <w:tcPr>
            <w:tcW w:w="0" w:type="auto"/>
            <w:vAlign w:val="center"/>
          </w:tcPr>
          <w:p>
            <w:pPr>
              <w:pStyle w:val="12"/>
              <w:ind w:firstLine="0" w:firstLineChars="0"/>
              <w:rPr>
                <w:rFonts w:ascii="方正书宋_GBK" w:hAnsi="方正书宋_GBK" w:eastAsia="方正书宋_GBK" w:cs="方正书宋_GBK"/>
                <w:sz w:val="21"/>
              </w:rPr>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pPr>
              <w:pStyle w:val="13"/>
              <w:ind w:firstLine="0" w:firstLineChars="0"/>
              <w:rPr>
                <w:rFonts w:ascii="方正书宋_GBK" w:hAnsi="方正书宋_GBK" w:eastAsia="方正书宋_GBK" w:cs="方正书宋_GBK"/>
                <w:sz w:val="21"/>
              </w:rPr>
            </w:pPr>
            <w:r>
              <w:t>满意度指标</w:t>
            </w:r>
          </w:p>
        </w:tc>
        <w:tc>
          <w:tcPr>
            <w:tcW w:w="0" w:type="auto"/>
            <w:vAlign w:val="center"/>
          </w:tcPr>
          <w:p>
            <w:pPr>
              <w:pStyle w:val="12"/>
              <w:ind w:firstLine="0" w:firstLineChars="0"/>
              <w:rPr>
                <w:rFonts w:ascii="方正书宋_GBK" w:hAnsi="方正书宋_GBK" w:eastAsia="方正书宋_GBK" w:cs="方正书宋_GBK"/>
                <w:sz w:val="21"/>
              </w:rPr>
            </w:pPr>
            <w:r>
              <w:t>服务对象满意度指标</w:t>
            </w:r>
          </w:p>
        </w:tc>
        <w:tc>
          <w:tcPr>
            <w:tcW w:w="0" w:type="auto"/>
            <w:vAlign w:val="center"/>
          </w:tcPr>
          <w:p>
            <w:pPr>
              <w:pStyle w:val="12"/>
              <w:ind w:firstLine="0" w:firstLineChars="0"/>
              <w:rPr>
                <w:rFonts w:ascii="方正书宋_GBK" w:hAnsi="方正书宋_GBK" w:eastAsia="方正书宋_GBK" w:cs="方正书宋_GBK"/>
                <w:sz w:val="21"/>
              </w:rPr>
            </w:pPr>
            <w:r>
              <w:t>就业政策满意度</w:t>
            </w:r>
          </w:p>
        </w:tc>
        <w:tc>
          <w:tcPr>
            <w:tcW w:w="0" w:type="auto"/>
            <w:vAlign w:val="center"/>
          </w:tcPr>
          <w:p>
            <w:pPr>
              <w:pStyle w:val="12"/>
              <w:ind w:firstLine="0" w:firstLineChars="0"/>
              <w:rPr>
                <w:rFonts w:ascii="方正书宋_GBK" w:hAnsi="方正书宋_GBK" w:eastAsia="方正书宋_GBK" w:cs="方正书宋_GBK"/>
                <w:sz w:val="21"/>
              </w:rPr>
            </w:pPr>
            <w:r>
              <w:t>就业政策满意度</w:t>
            </w:r>
          </w:p>
        </w:tc>
        <w:tc>
          <w:tcPr>
            <w:tcW w:w="0" w:type="auto"/>
            <w:vAlign w:val="center"/>
          </w:tcPr>
          <w:p>
            <w:pPr>
              <w:pStyle w:val="12"/>
              <w:ind w:firstLine="0" w:firstLineChars="0"/>
              <w:rPr>
                <w:rFonts w:ascii="方正书宋_GBK" w:hAnsi="方正书宋_GBK" w:eastAsia="方正书宋_GBK" w:cs="方正书宋_GBK"/>
                <w:sz w:val="21"/>
              </w:rPr>
            </w:pPr>
            <w:r>
              <w:t>≥90%</w:t>
            </w:r>
          </w:p>
        </w:tc>
        <w:tc>
          <w:tcPr>
            <w:tcW w:w="0" w:type="auto"/>
            <w:vAlign w:val="center"/>
          </w:tcPr>
          <w:p>
            <w:pPr>
              <w:pStyle w:val="12"/>
              <w:ind w:firstLine="0" w:firstLineChars="0"/>
              <w:rPr>
                <w:rFonts w:ascii="方正书宋_GBK" w:hAnsi="方正书宋_GBK" w:eastAsia="方正书宋_GBK" w:cs="方正书宋_GBK"/>
                <w:sz w:val="21"/>
              </w:rPr>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14、2025年度下派选调生到村工作中央财政补助资金绩效目标表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13060525P004501100061</w:t>
            </w:r>
          </w:p>
        </w:tc>
        <w:tc>
          <w:tcPr>
            <w:tcW w:w="2835" w:type="dxa"/>
            <w:vAlign w:val="center"/>
          </w:tcPr>
          <w:p>
            <w:pPr>
              <w:pStyle w:val="10"/>
            </w:pPr>
            <w:r>
              <w:t>项目名称</w:t>
            </w:r>
          </w:p>
        </w:tc>
        <w:tc>
          <w:tcPr>
            <w:tcW w:w="6095" w:type="dxa"/>
            <w:gridSpan w:val="3"/>
            <w:vAlign w:val="center"/>
          </w:tcPr>
          <w:p>
            <w:pPr>
              <w:pStyle w:val="12"/>
            </w:pPr>
            <w:r>
              <w:t>2025年度下派选调生到村工作中央财政补助资金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9.19</w:t>
            </w:r>
          </w:p>
        </w:tc>
        <w:tc>
          <w:tcPr>
            <w:tcW w:w="2835" w:type="dxa"/>
            <w:vAlign w:val="center"/>
          </w:tcPr>
          <w:p>
            <w:pPr>
              <w:pStyle w:val="10"/>
            </w:pPr>
            <w:r>
              <w:t>其中：财政    资金</w:t>
            </w:r>
          </w:p>
        </w:tc>
        <w:tc>
          <w:tcPr>
            <w:tcW w:w="2551" w:type="dxa"/>
            <w:vAlign w:val="center"/>
          </w:tcPr>
          <w:p>
            <w:pPr>
              <w:pStyle w:val="12"/>
            </w:pPr>
            <w:r>
              <w:t>9.19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用于解决到村任职选调生的后顾之忧，帮助他们尽快适应基层工作。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9.19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实际发放补助人数</w:t>
            </w:r>
          </w:p>
        </w:tc>
        <w:tc>
          <w:tcPr>
            <w:tcW w:w="5386" w:type="dxa"/>
            <w:vAlign w:val="center"/>
          </w:tcPr>
          <w:p>
            <w:pPr>
              <w:pStyle w:val="12"/>
            </w:pPr>
            <w:r>
              <w:t>补助资金实际发放补助人数</w:t>
            </w:r>
          </w:p>
        </w:tc>
        <w:tc>
          <w:tcPr>
            <w:tcW w:w="2268" w:type="dxa"/>
            <w:vAlign w:val="center"/>
          </w:tcPr>
          <w:p>
            <w:pPr>
              <w:pStyle w:val="12"/>
            </w:pPr>
            <w:r>
              <w:t>11人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实际补助发放精准率</w:t>
            </w:r>
          </w:p>
        </w:tc>
        <w:tc>
          <w:tcPr>
            <w:tcW w:w="5386" w:type="dxa"/>
            <w:vAlign w:val="center"/>
          </w:tcPr>
          <w:p>
            <w:pPr>
              <w:pStyle w:val="12"/>
            </w:pPr>
            <w:r>
              <w:t>实际补助发放精准率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补助发放完成时间</w:t>
            </w:r>
          </w:p>
        </w:tc>
        <w:tc>
          <w:tcPr>
            <w:tcW w:w="5386" w:type="dxa"/>
            <w:vAlign w:val="center"/>
          </w:tcPr>
          <w:p>
            <w:pPr>
              <w:pStyle w:val="12"/>
            </w:pPr>
            <w:r>
              <w:t>补助资金发放完成时间</w:t>
            </w:r>
          </w:p>
        </w:tc>
        <w:tc>
          <w:tcPr>
            <w:tcW w:w="2268" w:type="dxa"/>
            <w:vAlign w:val="center"/>
          </w:tcPr>
          <w:p>
            <w:pPr>
              <w:pStyle w:val="12"/>
            </w:pPr>
            <w:r>
              <w:t>2025年底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工作经费补助标准</w:t>
            </w:r>
          </w:p>
        </w:tc>
        <w:tc>
          <w:tcPr>
            <w:tcW w:w="5386" w:type="dxa"/>
            <w:vAlign w:val="center"/>
          </w:tcPr>
          <w:p>
            <w:pPr>
              <w:pStyle w:val="12"/>
            </w:pPr>
            <w:r>
              <w:t>工作经费补助标准</w:t>
            </w:r>
          </w:p>
        </w:tc>
        <w:tc>
          <w:tcPr>
            <w:tcW w:w="2268" w:type="dxa"/>
            <w:vAlign w:val="center"/>
          </w:tcPr>
          <w:p>
            <w:pPr>
              <w:pStyle w:val="12"/>
            </w:pPr>
            <w:r>
              <w:t>9.19万元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提高农村基层党建工作水平</w:t>
            </w:r>
          </w:p>
        </w:tc>
        <w:tc>
          <w:tcPr>
            <w:tcW w:w="5386" w:type="dxa"/>
            <w:vAlign w:val="center"/>
          </w:tcPr>
          <w:p>
            <w:pPr>
              <w:pStyle w:val="12"/>
            </w:pPr>
            <w:r>
              <w:t>提高农村基层党建工作水平</w:t>
            </w:r>
          </w:p>
        </w:tc>
        <w:tc>
          <w:tcPr>
            <w:tcW w:w="2268" w:type="dxa"/>
            <w:vAlign w:val="center"/>
          </w:tcPr>
          <w:p>
            <w:pPr>
              <w:pStyle w:val="12"/>
            </w:pPr>
            <w:r>
              <w:t>进一步提高</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到村任职选调生满意度</w:t>
            </w:r>
          </w:p>
        </w:tc>
        <w:tc>
          <w:tcPr>
            <w:tcW w:w="5386" w:type="dxa"/>
            <w:vAlign w:val="center"/>
          </w:tcPr>
          <w:p>
            <w:pPr>
              <w:pStyle w:val="12"/>
            </w:pPr>
            <w:r>
              <w:t>到村任职选调生满意度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15、干部教育培训经费绩效目标表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13060525P00454810003T</w:t>
            </w:r>
          </w:p>
        </w:tc>
        <w:tc>
          <w:tcPr>
            <w:tcW w:w="2835" w:type="dxa"/>
            <w:vAlign w:val="center"/>
          </w:tcPr>
          <w:p>
            <w:pPr>
              <w:pStyle w:val="10"/>
            </w:pPr>
            <w:r>
              <w:t>项目名称</w:t>
            </w:r>
          </w:p>
        </w:tc>
        <w:tc>
          <w:tcPr>
            <w:tcW w:w="6095" w:type="dxa"/>
            <w:gridSpan w:val="3"/>
            <w:vAlign w:val="center"/>
          </w:tcPr>
          <w:p>
            <w:pPr>
              <w:pStyle w:val="12"/>
            </w:pPr>
            <w:r>
              <w:t>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用于对基层党员干部开展培训，提升基层党员干部的工作能力和水平。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1.对基层党员干部开展培训，提升基层党员干部的工作能力和水平。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参加培训覆盖率</w:t>
            </w:r>
          </w:p>
        </w:tc>
        <w:tc>
          <w:tcPr>
            <w:tcW w:w="5386" w:type="dxa"/>
            <w:vAlign w:val="center"/>
          </w:tcPr>
          <w:p>
            <w:pPr>
              <w:pStyle w:val="12"/>
            </w:pPr>
            <w:r>
              <w:t>参加干部教育培训覆盖率</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培训按期完成率</w:t>
            </w:r>
          </w:p>
        </w:tc>
        <w:tc>
          <w:tcPr>
            <w:tcW w:w="2268" w:type="dxa"/>
            <w:vAlign w:val="center"/>
          </w:tcPr>
          <w:p>
            <w:pPr>
              <w:pStyle w:val="12"/>
            </w:pPr>
            <w:r>
              <w:t>2025年全年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参加培训成本</w:t>
            </w:r>
          </w:p>
        </w:tc>
        <w:tc>
          <w:tcPr>
            <w:tcW w:w="5386" w:type="dxa"/>
            <w:vAlign w:val="center"/>
          </w:tcPr>
          <w:p>
            <w:pPr>
              <w:pStyle w:val="12"/>
            </w:pPr>
            <w:r>
              <w:t>基层党员干部参加培训成本</w:t>
            </w:r>
          </w:p>
        </w:tc>
        <w:tc>
          <w:tcPr>
            <w:tcW w:w="2268" w:type="dxa"/>
            <w:vAlign w:val="center"/>
          </w:tcPr>
          <w:p>
            <w:pPr>
              <w:pStyle w:val="12"/>
            </w:pPr>
            <w:r>
              <w:t>20万元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提升基层党员干部的工作能力和水平</w:t>
            </w:r>
          </w:p>
        </w:tc>
        <w:tc>
          <w:tcPr>
            <w:tcW w:w="5386" w:type="dxa"/>
            <w:vAlign w:val="center"/>
          </w:tcPr>
          <w:p>
            <w:pPr>
              <w:pStyle w:val="12"/>
            </w:pPr>
            <w:r>
              <w:t>提升基层党员干部的工作能力和水平</w:t>
            </w:r>
          </w:p>
        </w:tc>
        <w:tc>
          <w:tcPr>
            <w:tcW w:w="2268" w:type="dxa"/>
            <w:vAlign w:val="center"/>
          </w:tcPr>
          <w:p>
            <w:pPr>
              <w:pStyle w:val="12"/>
            </w:pPr>
            <w:r>
              <w:t>进一步提升</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参训人员满意度</w:t>
            </w:r>
          </w:p>
        </w:tc>
        <w:tc>
          <w:tcPr>
            <w:tcW w:w="5386" w:type="dxa"/>
            <w:vAlign w:val="center"/>
          </w:tcPr>
          <w:p>
            <w:pPr>
              <w:pStyle w:val="12"/>
            </w:pPr>
            <w:r>
              <w:t>全区参训的基层党员对培训的满意度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16、关于结算下达2024年下派选调生到村工作中央财政补助资金的通知（保财行【2024】4号）绩效目标表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13060524P00450110005Y</w:t>
            </w:r>
          </w:p>
        </w:tc>
        <w:tc>
          <w:tcPr>
            <w:tcW w:w="2835" w:type="dxa"/>
            <w:vAlign w:val="center"/>
          </w:tcPr>
          <w:p>
            <w:pPr>
              <w:pStyle w:val="10"/>
            </w:pPr>
            <w:r>
              <w:t>项目名称</w:t>
            </w:r>
          </w:p>
        </w:tc>
        <w:tc>
          <w:tcPr>
            <w:tcW w:w="6095" w:type="dxa"/>
            <w:gridSpan w:val="3"/>
            <w:vAlign w:val="center"/>
          </w:tcPr>
          <w:p>
            <w:pPr>
              <w:pStyle w:val="12"/>
            </w:pPr>
            <w:r>
              <w:t>关于结算下达2024年下派选调生到村工作中央财政补助资金的通知（保财行【2024】4号）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w:t>
            </w:r>
          </w:p>
        </w:tc>
        <w:tc>
          <w:tcPr>
            <w:tcW w:w="2835" w:type="dxa"/>
            <w:vAlign w:val="center"/>
          </w:tcPr>
          <w:p>
            <w:pPr>
              <w:pStyle w:val="10"/>
            </w:pPr>
            <w:r>
              <w:t>其中：财政    资金</w:t>
            </w:r>
          </w:p>
        </w:tc>
        <w:tc>
          <w:tcPr>
            <w:tcW w:w="2551" w:type="dxa"/>
            <w:vAlign w:val="center"/>
          </w:tcPr>
          <w:p>
            <w:pPr>
              <w:pStyle w:val="12"/>
            </w:pPr>
            <w:r>
              <w:t>2.21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用于补助下派选调生到村工作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ind w:firstLine="0" w:firstLineChars="0"/>
              <w:rPr>
                <w:rFonts w:ascii="方正书宋_GBK" w:hAnsi="方正书宋_GBK" w:eastAsia="方正书宋_GBK" w:cs="方正书宋_GBK"/>
                <w:sz w:val="21"/>
              </w:rPr>
            </w:pPr>
            <w:r>
              <w:rPr>
                <w:rFonts w:hint="eastAsia"/>
              </w:rPr>
              <w:t>产出指标</w:t>
            </w:r>
          </w:p>
        </w:tc>
        <w:tc>
          <w:tcPr>
            <w:tcW w:w="2268" w:type="dxa"/>
            <w:vAlign w:val="center"/>
          </w:tcPr>
          <w:p>
            <w:pPr>
              <w:pStyle w:val="12"/>
              <w:ind w:firstLine="0" w:firstLineChars="0"/>
              <w:rPr>
                <w:rFonts w:ascii="方正书宋_GBK" w:hAnsi="方正书宋_GBK" w:eastAsia="方正书宋_GBK" w:cs="方正书宋_GBK"/>
                <w:sz w:val="21"/>
              </w:rPr>
            </w:pPr>
            <w:r>
              <w:rPr>
                <w:rFonts w:hint="eastAsia"/>
              </w:rPr>
              <w:t>数量指标</w:t>
            </w:r>
          </w:p>
        </w:tc>
        <w:tc>
          <w:tcPr>
            <w:tcW w:w="2835" w:type="dxa"/>
            <w:vAlign w:val="center"/>
          </w:tcPr>
          <w:p>
            <w:pPr>
              <w:pStyle w:val="12"/>
              <w:ind w:firstLine="0" w:firstLineChars="0"/>
              <w:rPr>
                <w:rFonts w:ascii="方正书宋_GBK" w:hAnsi="方正书宋_GBK" w:eastAsia="方正书宋_GBK" w:cs="方正书宋_GBK"/>
                <w:sz w:val="21"/>
              </w:rPr>
            </w:pPr>
            <w:r>
              <w:rPr>
                <w:rFonts w:hint="eastAsia"/>
              </w:rPr>
              <w:t>实际发放补助人数</w:t>
            </w:r>
          </w:p>
        </w:tc>
        <w:tc>
          <w:tcPr>
            <w:tcW w:w="5386" w:type="dxa"/>
            <w:vAlign w:val="center"/>
          </w:tcPr>
          <w:p>
            <w:pPr>
              <w:pStyle w:val="12"/>
              <w:ind w:firstLine="0" w:firstLineChars="0"/>
              <w:rPr>
                <w:rFonts w:ascii="方正书宋_GBK" w:hAnsi="方正书宋_GBK" w:eastAsia="方正书宋_GBK" w:cs="方正书宋_GBK"/>
                <w:sz w:val="21"/>
              </w:rPr>
            </w:pPr>
            <w:r>
              <w:rPr>
                <w:rFonts w:hint="eastAsia"/>
              </w:rPr>
              <w:t>保障补贴对象人数占应保人数之比</w:t>
            </w:r>
          </w:p>
        </w:tc>
        <w:tc>
          <w:tcPr>
            <w:tcW w:w="2268" w:type="dxa"/>
            <w:vAlign w:val="center"/>
          </w:tcPr>
          <w:p>
            <w:pPr>
              <w:pStyle w:val="12"/>
              <w:ind w:firstLine="0" w:firstLineChars="0"/>
              <w:rPr>
                <w:rFonts w:ascii="方正书宋_GBK" w:hAnsi="方正书宋_GBK" w:eastAsia="方正书宋_GBK" w:cs="方正书宋_GBK"/>
                <w:sz w:val="21"/>
              </w:rPr>
            </w:pPr>
            <w:r>
              <w:rPr>
                <w:rFonts w:hint="eastAsia"/>
              </w:rPr>
              <w:t>按照财政部通知确定</w:t>
            </w:r>
          </w:p>
        </w:tc>
        <w:tc>
          <w:tcPr>
            <w:tcW w:w="1276" w:type="dxa"/>
            <w:vAlign w:val="center"/>
          </w:tcPr>
          <w:p>
            <w:pPr>
              <w:pStyle w:val="12"/>
              <w:ind w:firstLine="0" w:firstLineChars="0"/>
              <w:rPr>
                <w:rFonts w:ascii="方正书宋_GBK" w:hAnsi="方正书宋_GBK" w:eastAsia="方正书宋_GBK" w:cs="方正书宋_GBK"/>
                <w:sz w:val="21"/>
              </w:rPr>
            </w:pPr>
            <w:r>
              <w:rPr>
                <w:rFonts w:hint="eastAsia"/>
              </w:rPr>
              <w:t>保障补贴对象人数占应保人数之比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质量指标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实际补助发放精准率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形成一批较高水平的优秀调研成果</w:t>
            </w:r>
          </w:p>
        </w:tc>
        <w:tc>
          <w:tcPr>
            <w:tcW w:w="0" w:type="auto"/>
            <w:vAlign w:val="center"/>
          </w:tcPr>
          <w:p>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100%</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形成一批较高水平的优秀调研成果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时效指标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补助发放时间</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及时性</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按预算管理规定时限下限</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pPr>
              <w:pStyle w:val="13"/>
            </w:pP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成本指标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工作经费补助标准</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项目总成本</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按国家政策规定标准执行</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pPr>
              <w:pStyle w:val="13"/>
              <w:ind w:firstLine="0" w:firstLineChars="0"/>
              <w:rPr>
                <w:rFonts w:hint="eastAsia" w:ascii="方正书宋_GBK" w:hAnsi="方正书宋_GBK" w:eastAsia="方正书宋_GBK" w:cs="方正书宋_GBK"/>
                <w:sz w:val="21"/>
                <w:lang w:eastAsia="zh-CN"/>
              </w:rPr>
            </w:pPr>
            <w:r>
              <w:rPr>
                <w:rFonts w:hint="eastAsia"/>
                <w:lang w:eastAsia="zh-CN"/>
              </w:rPr>
              <w:t>效益指标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社会效益指标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到村任职选调生在农村干事创业，农村基层党建工作水平逐步提高</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到村任职选调生在农村干事创业，农村基层党建工作水平逐步提高</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成效明显</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到村任职选调生在村干事创业，农村基层党建工作水平逐步提高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pPr>
              <w:pStyle w:val="13"/>
              <w:ind w:firstLine="0" w:firstLineChars="0"/>
              <w:rPr>
                <w:rFonts w:ascii="方正书宋_GBK" w:hAnsi="方正书宋_GBK" w:eastAsia="方正书宋_GBK" w:cs="方正书宋_GBK"/>
                <w:sz w:val="21"/>
              </w:rPr>
            </w:pPr>
            <w:r>
              <w:rPr>
                <w:rFonts w:hint="eastAsia"/>
              </w:rPr>
              <w:t>满意度指标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服务对象满意度指标</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到村任职选调生满意度</w:t>
            </w:r>
          </w:p>
        </w:tc>
        <w:tc>
          <w:tcPr>
            <w:tcW w:w="0" w:type="auto"/>
            <w:vAlign w:val="center"/>
          </w:tcPr>
          <w:p>
            <w:pPr>
              <w:pStyle w:val="12"/>
              <w:ind w:firstLine="0" w:firstLineChars="0"/>
              <w:rPr>
                <w:rFonts w:ascii="方正书宋_GBK" w:hAnsi="方正书宋_GBK" w:eastAsia="方正书宋_GBK" w:cs="方正书宋_GBK"/>
                <w:sz w:val="21"/>
              </w:rPr>
            </w:pPr>
            <w:r>
              <w:rPr>
                <w:rFonts w:hint="eastAsia"/>
              </w:rPr>
              <w:t>对政策落实情况满意的到村任职选调生占应保人数之比</w:t>
            </w:r>
          </w:p>
        </w:tc>
        <w:tc>
          <w:tcPr>
            <w:tcW w:w="0" w:type="auto"/>
            <w:vAlign w:val="center"/>
          </w:tcPr>
          <w:p>
            <w:pPr>
              <w:pStyle w:val="12"/>
              <w:ind w:firstLine="0" w:firstLineChars="0"/>
              <w:rPr>
                <w:rFonts w:hint="default" w:ascii="方正书宋_GBK" w:hAnsi="方正书宋_GBK" w:eastAsia="方正书宋_GBK" w:cs="方正书宋_GBK"/>
                <w:sz w:val="21"/>
                <w:lang w:val="en-US" w:eastAsia="zh-CN"/>
              </w:rPr>
            </w:pPr>
            <w:r>
              <w:rPr>
                <w:rFonts w:hint="eastAsia"/>
              </w:rPr>
              <w:t>≥</w:t>
            </w:r>
            <w:r>
              <w:rPr>
                <w:rFonts w:hint="eastAsia"/>
                <w:lang w:val="en-US" w:eastAsia="zh-CN"/>
              </w:rPr>
              <w:t>90%</w:t>
            </w:r>
          </w:p>
        </w:tc>
        <w:tc>
          <w:tcPr>
            <w:tcW w:w="0" w:type="auto"/>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17、经费(劳务派遣）绩效目标表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13060525P00000410023X</w:t>
            </w:r>
          </w:p>
        </w:tc>
        <w:tc>
          <w:tcPr>
            <w:tcW w:w="2835" w:type="dxa"/>
            <w:vAlign w:val="center"/>
          </w:tcPr>
          <w:p>
            <w:pPr>
              <w:pStyle w:val="10"/>
            </w:pPr>
            <w:r>
              <w:t>项目名称</w:t>
            </w:r>
          </w:p>
        </w:tc>
        <w:tc>
          <w:tcPr>
            <w:tcW w:w="6095" w:type="dxa"/>
            <w:gridSpan w:val="3"/>
            <w:vAlign w:val="center"/>
          </w:tcPr>
          <w:p>
            <w:pPr>
              <w:pStyle w:val="12"/>
            </w:pPr>
            <w:r>
              <w:t>经费(劳务派遣）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99.99</w:t>
            </w:r>
          </w:p>
        </w:tc>
        <w:tc>
          <w:tcPr>
            <w:tcW w:w="2835" w:type="dxa"/>
            <w:vAlign w:val="center"/>
          </w:tcPr>
          <w:p>
            <w:pPr>
              <w:pStyle w:val="10"/>
            </w:pPr>
            <w:r>
              <w:t>其中：财政    资金</w:t>
            </w:r>
          </w:p>
        </w:tc>
        <w:tc>
          <w:tcPr>
            <w:tcW w:w="2551" w:type="dxa"/>
            <w:vAlign w:val="center"/>
          </w:tcPr>
          <w:p>
            <w:pPr>
              <w:pStyle w:val="12"/>
            </w:pPr>
            <w:r>
              <w:t>99.99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用于保障劳务派遣人员工资的发放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24.99</w:t>
            </w:r>
          </w:p>
        </w:tc>
        <w:tc>
          <w:tcPr>
            <w:tcW w:w="2835" w:type="dxa"/>
            <w:vAlign w:val="center"/>
          </w:tcPr>
          <w:p>
            <w:pPr>
              <w:pStyle w:val="13"/>
            </w:pPr>
            <w:r>
              <w:t>49.98</w:t>
            </w:r>
          </w:p>
        </w:tc>
        <w:tc>
          <w:tcPr>
            <w:tcW w:w="2551" w:type="dxa"/>
            <w:vAlign w:val="center"/>
          </w:tcPr>
          <w:p>
            <w:pPr>
              <w:pStyle w:val="13"/>
            </w:pPr>
            <w:r>
              <w:t>74.96</w:t>
            </w:r>
          </w:p>
        </w:tc>
        <w:tc>
          <w:tcPr>
            <w:tcW w:w="3544" w:type="dxa"/>
            <w:gridSpan w:val="2"/>
            <w:vAlign w:val="center"/>
          </w:tcPr>
          <w:p>
            <w:pPr>
              <w:pStyle w:val="13"/>
            </w:pPr>
            <w:r>
              <w:t>99.99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1.主要用于人员工资福利支出，保障办公正常运转。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tc>
        <w:tc>
          <w:tcPr>
            <w:tcW w:w="2268" w:type="dxa"/>
            <w:vAlign w:val="center"/>
          </w:tcPr>
          <w:p>
            <w:pPr>
              <w:pStyle w:val="12"/>
            </w:pPr>
            <w:r>
              <w:t>23人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工资等发放精准率</w:t>
            </w:r>
          </w:p>
        </w:tc>
        <w:tc>
          <w:tcPr>
            <w:tcW w:w="5386" w:type="dxa"/>
            <w:vAlign w:val="center"/>
          </w:tcPr>
          <w:p>
            <w:pPr>
              <w:pStyle w:val="12"/>
            </w:pPr>
            <w:r>
              <w:t>工资等发放精准率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工资发放标准</w:t>
            </w:r>
          </w:p>
        </w:tc>
        <w:tc>
          <w:tcPr>
            <w:tcW w:w="5386" w:type="dxa"/>
            <w:vAlign w:val="center"/>
          </w:tcPr>
          <w:p>
            <w:pPr>
              <w:pStyle w:val="12"/>
            </w:pPr>
            <w:r>
              <w:t>工资发放人均标准</w:t>
            </w:r>
          </w:p>
        </w:tc>
        <w:tc>
          <w:tcPr>
            <w:tcW w:w="2268" w:type="dxa"/>
            <w:vAlign w:val="center"/>
          </w:tcPr>
          <w:p>
            <w:pPr>
              <w:pStyle w:val="12"/>
            </w:pPr>
            <w:r>
              <w:t>4.35万元/人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保障工作人员基本生活</w:t>
            </w:r>
          </w:p>
        </w:tc>
        <w:tc>
          <w:tcPr>
            <w:tcW w:w="5386" w:type="dxa"/>
            <w:vAlign w:val="center"/>
          </w:tcPr>
          <w:p>
            <w:pPr>
              <w:pStyle w:val="12"/>
            </w:pPr>
            <w:r>
              <w:t>保障工作人员基本生活</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单位职工满意度</w:t>
            </w:r>
          </w:p>
        </w:tc>
        <w:tc>
          <w:tcPr>
            <w:tcW w:w="5386" w:type="dxa"/>
            <w:vAlign w:val="center"/>
          </w:tcPr>
          <w:p>
            <w:pPr>
              <w:pStyle w:val="12"/>
            </w:pPr>
            <w:r>
              <w:t>单位职工满意度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18、经费（长期临时工）绩效目标表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13060525P000004100255</w:t>
            </w:r>
          </w:p>
        </w:tc>
        <w:tc>
          <w:tcPr>
            <w:tcW w:w="2835" w:type="dxa"/>
            <w:vAlign w:val="center"/>
          </w:tcPr>
          <w:p>
            <w:pPr>
              <w:pStyle w:val="10"/>
            </w:pPr>
            <w:r>
              <w:t>项目名称</w:t>
            </w:r>
          </w:p>
        </w:tc>
        <w:tc>
          <w:tcPr>
            <w:tcW w:w="6095" w:type="dxa"/>
            <w:gridSpan w:val="3"/>
            <w:vAlign w:val="center"/>
          </w:tcPr>
          <w:p>
            <w:pPr>
              <w:pStyle w:val="12"/>
            </w:pPr>
            <w:r>
              <w:t>经费（长期临时工）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22.40</w:t>
            </w:r>
          </w:p>
        </w:tc>
        <w:tc>
          <w:tcPr>
            <w:tcW w:w="2835" w:type="dxa"/>
            <w:vAlign w:val="center"/>
          </w:tcPr>
          <w:p>
            <w:pPr>
              <w:pStyle w:val="10"/>
            </w:pPr>
            <w:r>
              <w:t>其中：财政    资金</w:t>
            </w:r>
          </w:p>
        </w:tc>
        <w:tc>
          <w:tcPr>
            <w:tcW w:w="2551" w:type="dxa"/>
            <w:vAlign w:val="center"/>
          </w:tcPr>
          <w:p>
            <w:pPr>
              <w:pStyle w:val="12"/>
            </w:pPr>
            <w:r>
              <w:t>22.40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用于保障临时人员工资的发放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5.60</w:t>
            </w:r>
          </w:p>
        </w:tc>
        <w:tc>
          <w:tcPr>
            <w:tcW w:w="2835" w:type="dxa"/>
            <w:vAlign w:val="center"/>
          </w:tcPr>
          <w:p>
            <w:pPr>
              <w:pStyle w:val="13"/>
            </w:pPr>
            <w:r>
              <w:t>11.20</w:t>
            </w:r>
          </w:p>
        </w:tc>
        <w:tc>
          <w:tcPr>
            <w:tcW w:w="2551" w:type="dxa"/>
            <w:vAlign w:val="center"/>
          </w:tcPr>
          <w:p>
            <w:pPr>
              <w:pStyle w:val="13"/>
            </w:pPr>
            <w:r>
              <w:t>16.80</w:t>
            </w:r>
          </w:p>
        </w:tc>
        <w:tc>
          <w:tcPr>
            <w:tcW w:w="3544" w:type="dxa"/>
            <w:gridSpan w:val="2"/>
            <w:vAlign w:val="center"/>
          </w:tcPr>
          <w:p>
            <w:pPr>
              <w:pStyle w:val="13"/>
            </w:pPr>
            <w:r>
              <w:t>22.40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1.主要用于人员工资福利支出，保障办公正常运转。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临时人员人数</w:t>
            </w:r>
          </w:p>
        </w:tc>
        <w:tc>
          <w:tcPr>
            <w:tcW w:w="5386" w:type="dxa"/>
            <w:vAlign w:val="center"/>
          </w:tcPr>
          <w:p>
            <w:pPr>
              <w:pStyle w:val="12"/>
            </w:pPr>
            <w:r>
              <w:t>临时人员人数</w:t>
            </w:r>
          </w:p>
        </w:tc>
        <w:tc>
          <w:tcPr>
            <w:tcW w:w="2268" w:type="dxa"/>
            <w:vAlign w:val="center"/>
          </w:tcPr>
          <w:p>
            <w:pPr>
              <w:pStyle w:val="12"/>
            </w:pPr>
            <w:r>
              <w:t>5人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工资等发放精确性</w:t>
            </w:r>
          </w:p>
        </w:tc>
        <w:tc>
          <w:tcPr>
            <w:tcW w:w="5386" w:type="dxa"/>
            <w:vAlign w:val="center"/>
          </w:tcPr>
          <w:p>
            <w:pPr>
              <w:pStyle w:val="12"/>
            </w:pPr>
            <w:r>
              <w:t>工资等发放精确性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工资发放及时性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工资等发放标准</w:t>
            </w:r>
          </w:p>
        </w:tc>
        <w:tc>
          <w:tcPr>
            <w:tcW w:w="5386" w:type="dxa"/>
            <w:vAlign w:val="center"/>
          </w:tcPr>
          <w:p>
            <w:pPr>
              <w:pStyle w:val="12"/>
            </w:pPr>
            <w:r>
              <w:t>工资等发放标准</w:t>
            </w:r>
          </w:p>
        </w:tc>
        <w:tc>
          <w:tcPr>
            <w:tcW w:w="2268" w:type="dxa"/>
            <w:vAlign w:val="center"/>
          </w:tcPr>
          <w:p>
            <w:pPr>
              <w:pStyle w:val="12"/>
            </w:pPr>
            <w:r>
              <w:t>4.48万元/人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保障工作人员基本生活</w:t>
            </w:r>
          </w:p>
        </w:tc>
        <w:tc>
          <w:tcPr>
            <w:tcW w:w="5386" w:type="dxa"/>
            <w:vAlign w:val="center"/>
          </w:tcPr>
          <w:p>
            <w:pPr>
              <w:pStyle w:val="12"/>
            </w:pPr>
            <w:r>
              <w:t>保障工作人员基本生活</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19、经费（原市管会）&lt;自收自支&gt;绩效目标表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13060525P00000410026Q</w:t>
            </w:r>
          </w:p>
        </w:tc>
        <w:tc>
          <w:tcPr>
            <w:tcW w:w="2835" w:type="dxa"/>
            <w:vAlign w:val="center"/>
          </w:tcPr>
          <w:p>
            <w:pPr>
              <w:pStyle w:val="10"/>
            </w:pPr>
            <w:r>
              <w:t>项目名称</w:t>
            </w:r>
          </w:p>
        </w:tc>
        <w:tc>
          <w:tcPr>
            <w:tcW w:w="6095" w:type="dxa"/>
            <w:gridSpan w:val="3"/>
            <w:vAlign w:val="center"/>
          </w:tcPr>
          <w:p>
            <w:pPr>
              <w:pStyle w:val="12"/>
            </w:pPr>
            <w:r>
              <w:t>经费（原市管会）&lt;自收自支&gt;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145.66</w:t>
            </w:r>
          </w:p>
        </w:tc>
        <w:tc>
          <w:tcPr>
            <w:tcW w:w="2835" w:type="dxa"/>
            <w:vAlign w:val="center"/>
          </w:tcPr>
          <w:p>
            <w:pPr>
              <w:pStyle w:val="10"/>
            </w:pPr>
            <w:r>
              <w:t>其中：财政    资金</w:t>
            </w:r>
          </w:p>
        </w:tc>
        <w:tc>
          <w:tcPr>
            <w:tcW w:w="2551" w:type="dxa"/>
            <w:vAlign w:val="center"/>
          </w:tcPr>
          <w:p>
            <w:pPr>
              <w:pStyle w:val="12"/>
            </w:pPr>
            <w:r>
              <w:t>145.66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用于保障市管会人员工资的发放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36.41</w:t>
            </w:r>
          </w:p>
        </w:tc>
        <w:tc>
          <w:tcPr>
            <w:tcW w:w="2835" w:type="dxa"/>
            <w:vAlign w:val="center"/>
          </w:tcPr>
          <w:p>
            <w:pPr>
              <w:pStyle w:val="13"/>
            </w:pPr>
            <w:r>
              <w:t>72.83</w:t>
            </w:r>
          </w:p>
        </w:tc>
        <w:tc>
          <w:tcPr>
            <w:tcW w:w="2551" w:type="dxa"/>
            <w:vAlign w:val="center"/>
          </w:tcPr>
          <w:p>
            <w:pPr>
              <w:pStyle w:val="13"/>
            </w:pPr>
            <w:r>
              <w:t>109.24</w:t>
            </w:r>
          </w:p>
        </w:tc>
        <w:tc>
          <w:tcPr>
            <w:tcW w:w="3544" w:type="dxa"/>
            <w:gridSpan w:val="2"/>
            <w:vAlign w:val="center"/>
          </w:tcPr>
          <w:p>
            <w:pPr>
              <w:pStyle w:val="13"/>
            </w:pPr>
            <w:r>
              <w:t>145.66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1.保障市管会调入人员工资福利支出，保障办公正常运转。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tc>
        <w:tc>
          <w:tcPr>
            <w:tcW w:w="2268" w:type="dxa"/>
            <w:vAlign w:val="center"/>
          </w:tcPr>
          <w:p>
            <w:pPr>
              <w:pStyle w:val="12"/>
            </w:pPr>
            <w:r>
              <w:t>11人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工资等发放精确性</w:t>
            </w:r>
          </w:p>
        </w:tc>
        <w:tc>
          <w:tcPr>
            <w:tcW w:w="5386" w:type="dxa"/>
            <w:vAlign w:val="center"/>
          </w:tcPr>
          <w:p>
            <w:pPr>
              <w:pStyle w:val="12"/>
            </w:pPr>
            <w:r>
              <w:t>工资等发放精确性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工资发放及时性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工资等发放标准</w:t>
            </w:r>
          </w:p>
        </w:tc>
        <w:tc>
          <w:tcPr>
            <w:tcW w:w="5386" w:type="dxa"/>
            <w:vAlign w:val="center"/>
          </w:tcPr>
          <w:p>
            <w:pPr>
              <w:pStyle w:val="12"/>
            </w:pPr>
            <w:r>
              <w:t>工资等发放标准</w:t>
            </w:r>
          </w:p>
        </w:tc>
        <w:tc>
          <w:tcPr>
            <w:tcW w:w="2268" w:type="dxa"/>
            <w:vAlign w:val="center"/>
          </w:tcPr>
          <w:p>
            <w:pPr>
              <w:pStyle w:val="12"/>
            </w:pPr>
            <w:r>
              <w:t>13.24万元/人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保障工作人员基本生活</w:t>
            </w:r>
          </w:p>
        </w:tc>
        <w:tc>
          <w:tcPr>
            <w:tcW w:w="5386" w:type="dxa"/>
            <w:vAlign w:val="center"/>
          </w:tcPr>
          <w:p>
            <w:pPr>
              <w:pStyle w:val="12"/>
            </w:pPr>
            <w:r>
              <w:t>保障工作人员基本生活</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20、就业专项资金绩效目标表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13060525P004671100211</w:t>
            </w:r>
          </w:p>
        </w:tc>
        <w:tc>
          <w:tcPr>
            <w:tcW w:w="2835" w:type="dxa"/>
            <w:vAlign w:val="center"/>
          </w:tcPr>
          <w:p>
            <w:pPr>
              <w:pStyle w:val="10"/>
            </w:pPr>
            <w:r>
              <w:t>项目名称</w:t>
            </w:r>
          </w:p>
        </w:tc>
        <w:tc>
          <w:tcPr>
            <w:tcW w:w="6095" w:type="dxa"/>
            <w:gridSpan w:val="3"/>
            <w:vAlign w:val="center"/>
          </w:tcPr>
          <w:p>
            <w:pPr>
              <w:pStyle w:val="12"/>
            </w:pPr>
            <w:r>
              <w:t>就业专项资金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用于保障按时发放就业补助资金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1.按照规定标、时限发放就业补助资金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w:t>
            </w:r>
          </w:p>
        </w:tc>
        <w:tc>
          <w:tcPr>
            <w:tcW w:w="5386" w:type="dxa"/>
            <w:vAlign w:val="center"/>
          </w:tcPr>
          <w:p>
            <w:pPr>
              <w:pStyle w:val="12"/>
            </w:pPr>
            <w:r>
              <w:t>高校毕业生享受补贴人数</w:t>
            </w:r>
          </w:p>
        </w:tc>
        <w:tc>
          <w:tcPr>
            <w:tcW w:w="2268" w:type="dxa"/>
            <w:vAlign w:val="center"/>
          </w:tcPr>
          <w:p>
            <w:pPr>
              <w:pStyle w:val="12"/>
            </w:pPr>
            <w:r>
              <w:t>≥30人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孵化基地补贴数量</w:t>
            </w:r>
          </w:p>
        </w:tc>
        <w:tc>
          <w:tcPr>
            <w:tcW w:w="5386" w:type="dxa"/>
            <w:vAlign w:val="center"/>
          </w:tcPr>
          <w:p>
            <w:pPr>
              <w:pStyle w:val="12"/>
            </w:pPr>
            <w:r>
              <w:t>孵化基地享受补贴数量</w:t>
            </w:r>
          </w:p>
        </w:tc>
        <w:tc>
          <w:tcPr>
            <w:tcW w:w="2268" w:type="dxa"/>
            <w:vAlign w:val="center"/>
          </w:tcPr>
          <w:p>
            <w:pPr>
              <w:pStyle w:val="12"/>
            </w:pPr>
            <w:r>
              <w:t>1个</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补贴发放精准率</w:t>
            </w:r>
          </w:p>
        </w:tc>
        <w:tc>
          <w:tcPr>
            <w:tcW w:w="5386" w:type="dxa"/>
            <w:vAlign w:val="center"/>
          </w:tcPr>
          <w:p>
            <w:pPr>
              <w:pStyle w:val="12"/>
            </w:pPr>
            <w:r>
              <w:t>享受补贴人员补贴发放精准率</w:t>
            </w:r>
          </w:p>
        </w:tc>
        <w:tc>
          <w:tcPr>
            <w:tcW w:w="2268" w:type="dxa"/>
            <w:vAlign w:val="center"/>
          </w:tcPr>
          <w:p>
            <w:pPr>
              <w:pStyle w:val="12"/>
            </w:pPr>
            <w:r>
              <w:t>100%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享受补贴人员资金发放及时率</w:t>
            </w:r>
          </w:p>
        </w:tc>
        <w:tc>
          <w:tcPr>
            <w:tcW w:w="2268" w:type="dxa"/>
            <w:vAlign w:val="center"/>
          </w:tcPr>
          <w:p>
            <w:pPr>
              <w:pStyle w:val="12"/>
            </w:pPr>
            <w:r>
              <w:t>≥95%</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高校补贴成本</w:t>
            </w:r>
          </w:p>
        </w:tc>
        <w:tc>
          <w:tcPr>
            <w:tcW w:w="5386" w:type="dxa"/>
            <w:vAlign w:val="center"/>
          </w:tcPr>
          <w:p>
            <w:pPr>
              <w:pStyle w:val="12"/>
            </w:pPr>
            <w:r>
              <w:t>高校毕业生享受补贴人均成本</w:t>
            </w:r>
          </w:p>
        </w:tc>
        <w:tc>
          <w:tcPr>
            <w:tcW w:w="2268" w:type="dxa"/>
            <w:vAlign w:val="center"/>
          </w:tcPr>
          <w:p>
            <w:pPr>
              <w:pStyle w:val="12"/>
            </w:pPr>
            <w:r>
              <w:t>≤0.07万元/人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孵化基地成本</w:t>
            </w:r>
          </w:p>
        </w:tc>
        <w:tc>
          <w:tcPr>
            <w:tcW w:w="5386" w:type="dxa"/>
            <w:vAlign w:val="center"/>
          </w:tcPr>
          <w:p>
            <w:pPr>
              <w:pStyle w:val="12"/>
            </w:pPr>
            <w:r>
              <w:t>孵化基地补贴平均成本</w:t>
            </w:r>
          </w:p>
        </w:tc>
        <w:tc>
          <w:tcPr>
            <w:tcW w:w="2268" w:type="dxa"/>
            <w:vAlign w:val="center"/>
          </w:tcPr>
          <w:p>
            <w:pPr>
              <w:pStyle w:val="12"/>
            </w:pPr>
            <w:r>
              <w:t>≤8万元/个</w:t>
            </w:r>
          </w:p>
        </w:tc>
        <w:tc>
          <w:tcPr>
            <w:tcW w:w="1276" w:type="dxa"/>
            <w:vAlign w:val="center"/>
          </w:tcPr>
          <w:p>
            <w:pPr>
              <w:pStyle w:val="12"/>
            </w:pPr>
            <w:r>
              <w:t>2025年度工作计划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≥10%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21、两新示范点打造绩效目标表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13060525P00454910003G</w:t>
            </w:r>
          </w:p>
        </w:tc>
        <w:tc>
          <w:tcPr>
            <w:tcW w:w="2835" w:type="dxa"/>
            <w:vAlign w:val="center"/>
          </w:tcPr>
          <w:p>
            <w:pPr>
              <w:pStyle w:val="10"/>
            </w:pPr>
            <w:r>
              <w:t>项目名称</w:t>
            </w:r>
          </w:p>
        </w:tc>
        <w:tc>
          <w:tcPr>
            <w:tcW w:w="6095" w:type="dxa"/>
            <w:gridSpan w:val="3"/>
            <w:vAlign w:val="center"/>
          </w:tcPr>
          <w:p>
            <w:pPr>
              <w:pStyle w:val="12"/>
            </w:pPr>
            <w:r>
              <w:t>两新示范点打造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为了保障两新组织建设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1.为了保障两新组织建设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两新示范点数量</w:t>
            </w:r>
          </w:p>
        </w:tc>
        <w:tc>
          <w:tcPr>
            <w:tcW w:w="5386" w:type="dxa"/>
            <w:vAlign w:val="center"/>
          </w:tcPr>
          <w:p>
            <w:pPr>
              <w:pStyle w:val="12"/>
            </w:pPr>
            <w:r>
              <w:t>两新示范点数量</w:t>
            </w:r>
          </w:p>
        </w:tc>
        <w:tc>
          <w:tcPr>
            <w:tcW w:w="2268" w:type="dxa"/>
            <w:vAlign w:val="center"/>
          </w:tcPr>
          <w:p>
            <w:pPr>
              <w:pStyle w:val="12"/>
            </w:pPr>
            <w:r>
              <w:t>33个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党建工作中心任务完成率</w:t>
            </w:r>
          </w:p>
        </w:tc>
        <w:tc>
          <w:tcPr>
            <w:tcW w:w="5386" w:type="dxa"/>
            <w:vAlign w:val="center"/>
          </w:tcPr>
          <w:p>
            <w:pPr>
              <w:pStyle w:val="12"/>
            </w:pPr>
            <w:r>
              <w:t>党建工作中心任务完成率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资金支付及时率</w:t>
            </w:r>
          </w:p>
        </w:tc>
        <w:tc>
          <w:tcPr>
            <w:tcW w:w="2268" w:type="dxa"/>
            <w:vAlign w:val="center"/>
          </w:tcPr>
          <w:p>
            <w:pPr>
              <w:pStyle w:val="12"/>
            </w:pPr>
            <w:r>
              <w:t>2025年底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完成工作需要费用成本</w:t>
            </w:r>
          </w:p>
        </w:tc>
        <w:tc>
          <w:tcPr>
            <w:tcW w:w="5386" w:type="dxa"/>
            <w:vAlign w:val="center"/>
          </w:tcPr>
          <w:p>
            <w:pPr>
              <w:pStyle w:val="12"/>
            </w:pPr>
            <w:r>
              <w:t>完成两新示范点打造工作需要费用成本</w:t>
            </w:r>
          </w:p>
        </w:tc>
        <w:tc>
          <w:tcPr>
            <w:tcW w:w="2268" w:type="dxa"/>
            <w:vAlign w:val="center"/>
          </w:tcPr>
          <w:p>
            <w:pPr>
              <w:pStyle w:val="12"/>
            </w:pPr>
            <w:r>
              <w:t>10万元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不断推进党的建设</w:t>
            </w:r>
          </w:p>
        </w:tc>
        <w:tc>
          <w:tcPr>
            <w:tcW w:w="5386" w:type="dxa"/>
            <w:vAlign w:val="center"/>
          </w:tcPr>
          <w:p>
            <w:pPr>
              <w:pStyle w:val="12"/>
            </w:pPr>
            <w:r>
              <w:t>不断推进党的组织建设</w:t>
            </w:r>
          </w:p>
        </w:tc>
        <w:tc>
          <w:tcPr>
            <w:tcW w:w="2268" w:type="dxa"/>
            <w:vAlign w:val="center"/>
          </w:tcPr>
          <w:p>
            <w:pPr>
              <w:pStyle w:val="12"/>
            </w:pPr>
            <w:r>
              <w:t>进一步推进</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22、人才新十条补贴资金绩效目标表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13060525P00467110029X</w:t>
            </w:r>
          </w:p>
        </w:tc>
        <w:tc>
          <w:tcPr>
            <w:tcW w:w="2835" w:type="dxa"/>
            <w:vAlign w:val="center"/>
          </w:tcPr>
          <w:p>
            <w:pPr>
              <w:pStyle w:val="10"/>
            </w:pPr>
            <w:r>
              <w:t>项目名称</w:t>
            </w:r>
          </w:p>
        </w:tc>
        <w:tc>
          <w:tcPr>
            <w:tcW w:w="6095" w:type="dxa"/>
            <w:gridSpan w:val="3"/>
            <w:vAlign w:val="center"/>
          </w:tcPr>
          <w:p>
            <w:pPr>
              <w:pStyle w:val="12"/>
            </w:pPr>
            <w:r>
              <w:t>人才新十条补贴资金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用于引进高校人才，保障人才补贴。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1.为了保障高校人才补贴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引进人才人数</w:t>
            </w:r>
          </w:p>
        </w:tc>
        <w:tc>
          <w:tcPr>
            <w:tcW w:w="5386" w:type="dxa"/>
            <w:vAlign w:val="center"/>
          </w:tcPr>
          <w:p>
            <w:pPr>
              <w:pStyle w:val="12"/>
            </w:pPr>
            <w:r>
              <w:t>引进人才人数</w:t>
            </w:r>
          </w:p>
        </w:tc>
        <w:tc>
          <w:tcPr>
            <w:tcW w:w="2268" w:type="dxa"/>
            <w:vAlign w:val="center"/>
          </w:tcPr>
          <w:p>
            <w:pPr>
              <w:pStyle w:val="12"/>
            </w:pPr>
            <w:r>
              <w:t>≥2人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向人才发放补贴准确率</w:t>
            </w:r>
          </w:p>
        </w:tc>
        <w:tc>
          <w:tcPr>
            <w:tcW w:w="5386" w:type="dxa"/>
            <w:vAlign w:val="center"/>
          </w:tcPr>
          <w:p>
            <w:pPr>
              <w:pStyle w:val="12"/>
            </w:pPr>
            <w:r>
              <w:t>向人才发放补贴准确率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引进人才发放补贴时间</w:t>
            </w:r>
          </w:p>
        </w:tc>
        <w:tc>
          <w:tcPr>
            <w:tcW w:w="2268" w:type="dxa"/>
            <w:vAlign w:val="center"/>
          </w:tcPr>
          <w:p>
            <w:pPr>
              <w:pStyle w:val="12"/>
            </w:pPr>
            <w:r>
              <w:t>2025年底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享受补贴标准</w:t>
            </w:r>
          </w:p>
        </w:tc>
        <w:tc>
          <w:tcPr>
            <w:tcW w:w="5386" w:type="dxa"/>
            <w:vAlign w:val="center"/>
          </w:tcPr>
          <w:p>
            <w:pPr>
              <w:pStyle w:val="12"/>
            </w:pPr>
            <w:r>
              <w:t>引进人才人均享受补贴标准</w:t>
            </w:r>
          </w:p>
        </w:tc>
        <w:tc>
          <w:tcPr>
            <w:tcW w:w="2268" w:type="dxa"/>
            <w:vAlign w:val="center"/>
          </w:tcPr>
          <w:p>
            <w:pPr>
              <w:pStyle w:val="12"/>
            </w:pPr>
            <w:r>
              <w:t>≤10万元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人才增长率</w:t>
            </w:r>
          </w:p>
        </w:tc>
        <w:tc>
          <w:tcPr>
            <w:tcW w:w="5386" w:type="dxa"/>
            <w:vAlign w:val="center"/>
          </w:tcPr>
          <w:p>
            <w:pPr>
              <w:pStyle w:val="12"/>
            </w:pPr>
            <w:r>
              <w:t>人才增长率</w:t>
            </w:r>
          </w:p>
        </w:tc>
        <w:tc>
          <w:tcPr>
            <w:tcW w:w="2268" w:type="dxa"/>
            <w:vAlign w:val="center"/>
          </w:tcPr>
          <w:p>
            <w:pPr>
              <w:pStyle w:val="12"/>
            </w:pPr>
            <w:r>
              <w:t>≥90%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享受补贴人员满意度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23、提前下达2024年省级财政城乡居民社会保险代办员补助资金 保财社【2023】107号绩效目标表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13060524P00448710004F</w:t>
            </w:r>
          </w:p>
        </w:tc>
        <w:tc>
          <w:tcPr>
            <w:tcW w:w="2835" w:type="dxa"/>
            <w:vAlign w:val="center"/>
          </w:tcPr>
          <w:p>
            <w:pPr>
              <w:pStyle w:val="10"/>
            </w:pPr>
            <w:r>
              <w:t>项目名称</w:t>
            </w:r>
          </w:p>
        </w:tc>
        <w:tc>
          <w:tcPr>
            <w:tcW w:w="6095" w:type="dxa"/>
            <w:gridSpan w:val="3"/>
            <w:vAlign w:val="center"/>
          </w:tcPr>
          <w:p>
            <w:pPr>
              <w:pStyle w:val="12"/>
            </w:pPr>
            <w:r>
              <w:t>提前下达2024年省级财政城乡居民社会保险代办员补助资金 保财社【2023】107号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主要用于保障全省每个行政村都有专人负责城乡居民社会保险经办服务</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1.保障全省每个行政村都有专人负责城乡居民社会保险经办服务</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城乡居民基本养老保险参保人数</w:t>
            </w:r>
          </w:p>
        </w:tc>
        <w:tc>
          <w:tcPr>
            <w:tcW w:w="2268" w:type="dxa"/>
            <w:vAlign w:val="center"/>
          </w:tcPr>
          <w:p>
            <w:pPr>
              <w:pStyle w:val="12"/>
            </w:pPr>
            <w:r>
              <w:t>≥18000人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村级代办员配备情况</w:t>
            </w:r>
          </w:p>
        </w:tc>
        <w:tc>
          <w:tcPr>
            <w:tcW w:w="5386" w:type="dxa"/>
            <w:vAlign w:val="center"/>
          </w:tcPr>
          <w:p>
            <w:pPr>
              <w:pStyle w:val="12"/>
            </w:pPr>
            <w:r>
              <w:t>村民委会配备代办员的比例</w:t>
            </w:r>
          </w:p>
        </w:tc>
        <w:tc>
          <w:tcPr>
            <w:tcW w:w="2268" w:type="dxa"/>
            <w:vAlign w:val="center"/>
          </w:tcPr>
          <w:p>
            <w:pPr>
              <w:pStyle w:val="12"/>
            </w:pPr>
            <w:r>
              <w:t>≥80%</w:t>
            </w:r>
          </w:p>
        </w:tc>
        <w:tc>
          <w:tcPr>
            <w:tcW w:w="1276" w:type="dxa"/>
            <w:vAlign w:val="center"/>
          </w:tcPr>
          <w:p>
            <w:pPr>
              <w:pStyle w:val="12"/>
            </w:pPr>
            <w:r>
              <w:t>冀人社规【2013】8号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财政资金到位时间</w:t>
            </w:r>
          </w:p>
        </w:tc>
        <w:tc>
          <w:tcPr>
            <w:tcW w:w="5386" w:type="dxa"/>
            <w:vAlign w:val="center"/>
          </w:tcPr>
          <w:p>
            <w:pPr>
              <w:pStyle w:val="12"/>
            </w:pPr>
            <w:r>
              <w:t>省级市级下拨资金的及时性</w:t>
            </w:r>
          </w:p>
        </w:tc>
        <w:tc>
          <w:tcPr>
            <w:tcW w:w="2268" w:type="dxa"/>
            <w:vAlign w:val="center"/>
          </w:tcPr>
          <w:p>
            <w:pPr>
              <w:pStyle w:val="12"/>
            </w:pPr>
            <w:r>
              <w:t>预算年度上年低</w:t>
            </w:r>
          </w:p>
        </w:tc>
        <w:tc>
          <w:tcPr>
            <w:tcW w:w="1276" w:type="dxa"/>
            <w:vAlign w:val="center"/>
          </w:tcPr>
          <w:p>
            <w:pPr>
              <w:pStyle w:val="12"/>
            </w:pPr>
            <w:r>
              <w:t>资金拨付指标文件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财政资金到位金额</w:t>
            </w:r>
          </w:p>
        </w:tc>
        <w:tc>
          <w:tcPr>
            <w:tcW w:w="5386" w:type="dxa"/>
            <w:vAlign w:val="center"/>
          </w:tcPr>
          <w:p>
            <w:pPr>
              <w:pStyle w:val="12"/>
            </w:pPr>
            <w:r>
              <w:t>省级市级下拨资金的金额</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促进居民收入稳步提高</w:t>
            </w:r>
          </w:p>
        </w:tc>
        <w:tc>
          <w:tcPr>
            <w:tcW w:w="5386" w:type="dxa"/>
            <w:vAlign w:val="center"/>
          </w:tcPr>
          <w:p>
            <w:pPr>
              <w:pStyle w:val="12"/>
            </w:pPr>
            <w:r>
              <w:t>促进居民收入稳步提高</w:t>
            </w:r>
          </w:p>
        </w:tc>
        <w:tc>
          <w:tcPr>
            <w:tcW w:w="2268" w:type="dxa"/>
            <w:vAlign w:val="center"/>
          </w:tcPr>
          <w:p>
            <w:pPr>
              <w:pStyle w:val="12"/>
            </w:pPr>
            <w:r>
              <w:t>效果显著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提供经办服务</w:t>
            </w:r>
          </w:p>
        </w:tc>
        <w:tc>
          <w:tcPr>
            <w:tcW w:w="5386" w:type="dxa"/>
            <w:vAlign w:val="center"/>
          </w:tcPr>
          <w:p>
            <w:pPr>
              <w:pStyle w:val="12"/>
            </w:pPr>
            <w:r>
              <w:t>推进国家和省重点工作落实，提升办理与服务水平</w:t>
            </w:r>
          </w:p>
        </w:tc>
        <w:tc>
          <w:tcPr>
            <w:tcW w:w="2268" w:type="dxa"/>
            <w:vAlign w:val="center"/>
          </w:tcPr>
          <w:p>
            <w:pPr>
              <w:pStyle w:val="12"/>
            </w:pPr>
            <w:r>
              <w:t>保持经办服务顺利开展</w:t>
            </w:r>
          </w:p>
        </w:tc>
        <w:tc>
          <w:tcPr>
            <w:tcW w:w="1276" w:type="dxa"/>
            <w:vAlign w:val="center"/>
          </w:tcPr>
          <w:p>
            <w:pPr>
              <w:pStyle w:val="12"/>
            </w:pPr>
            <w:r>
              <w:t>冀人社规【2013】8号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待遇领取覆盖率</w:t>
            </w:r>
          </w:p>
        </w:tc>
        <w:tc>
          <w:tcPr>
            <w:tcW w:w="5386" w:type="dxa"/>
            <w:vAlign w:val="center"/>
          </w:tcPr>
          <w:p>
            <w:pPr>
              <w:pStyle w:val="12"/>
            </w:pPr>
            <w:r>
              <w:t>享受待遇覆盖情况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社保制度可持续发展</w:t>
            </w:r>
          </w:p>
        </w:tc>
        <w:tc>
          <w:tcPr>
            <w:tcW w:w="5386" w:type="dxa"/>
            <w:vAlign w:val="center"/>
          </w:tcPr>
          <w:p>
            <w:pPr>
              <w:pStyle w:val="12"/>
            </w:pPr>
            <w:r>
              <w:t>反映财政资金的安排使用对制度持续发展的影响程度</w:t>
            </w:r>
          </w:p>
        </w:tc>
        <w:tc>
          <w:tcPr>
            <w:tcW w:w="2268" w:type="dxa"/>
            <w:vAlign w:val="center"/>
          </w:tcPr>
          <w:p>
            <w:pPr>
              <w:pStyle w:val="12"/>
            </w:pPr>
            <w:r>
              <w:t>持续良好发展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群众对城乡居民养老保险、就业公共服务村级代办员服务满意程度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24、提前下达2025年省级就业补助资金-保财社【2024】88号绩效目标表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13060525P004671100799</w:t>
            </w:r>
          </w:p>
        </w:tc>
        <w:tc>
          <w:tcPr>
            <w:tcW w:w="2835" w:type="dxa"/>
            <w:vAlign w:val="center"/>
          </w:tcPr>
          <w:p>
            <w:pPr>
              <w:pStyle w:val="10"/>
            </w:pPr>
            <w:r>
              <w:t>项目名称</w:t>
            </w:r>
          </w:p>
        </w:tc>
        <w:tc>
          <w:tcPr>
            <w:tcW w:w="6095" w:type="dxa"/>
            <w:gridSpan w:val="3"/>
            <w:vAlign w:val="center"/>
          </w:tcPr>
          <w:p>
            <w:pPr>
              <w:pStyle w:val="12"/>
            </w:pPr>
            <w:r>
              <w:t>提前下达2025年省级就业补助资金-保财社【2024】88号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保障各类人员日常生活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1.55</w:t>
            </w:r>
          </w:p>
        </w:tc>
        <w:tc>
          <w:tcPr>
            <w:tcW w:w="2835" w:type="dxa"/>
            <w:vAlign w:val="center"/>
          </w:tcPr>
          <w:p>
            <w:pPr>
              <w:pStyle w:val="13"/>
            </w:pPr>
            <w:r>
              <w:t>6.00</w:t>
            </w:r>
          </w:p>
        </w:tc>
        <w:tc>
          <w:tcPr>
            <w:tcW w:w="2551" w:type="dxa"/>
            <w:vAlign w:val="center"/>
          </w:tcPr>
          <w:p>
            <w:pPr>
              <w:pStyle w:val="13"/>
            </w:pPr>
            <w:r>
              <w:t>6.00</w:t>
            </w:r>
          </w:p>
        </w:tc>
        <w:tc>
          <w:tcPr>
            <w:tcW w:w="3544" w:type="dxa"/>
            <w:gridSpan w:val="2"/>
            <w:vAlign w:val="center"/>
          </w:tcPr>
          <w:p>
            <w:pPr>
              <w:pStyle w:val="13"/>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1.保障各类人员日常生活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就业见习补贴人数</w:t>
            </w:r>
          </w:p>
        </w:tc>
        <w:tc>
          <w:tcPr>
            <w:tcW w:w="5386" w:type="dxa"/>
            <w:vAlign w:val="center"/>
          </w:tcPr>
          <w:p>
            <w:pPr>
              <w:pStyle w:val="12"/>
            </w:pPr>
            <w:r>
              <w:t>就业见习补贴人数</w:t>
            </w:r>
          </w:p>
        </w:tc>
        <w:tc>
          <w:tcPr>
            <w:tcW w:w="2268" w:type="dxa"/>
            <w:vAlign w:val="center"/>
          </w:tcPr>
          <w:p>
            <w:pPr>
              <w:pStyle w:val="12"/>
            </w:pPr>
            <w:r>
              <w:t>≥10人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孵化基地房租物业水电补贴户数</w:t>
            </w:r>
          </w:p>
        </w:tc>
        <w:tc>
          <w:tcPr>
            <w:tcW w:w="5386" w:type="dxa"/>
            <w:vAlign w:val="center"/>
          </w:tcPr>
          <w:p>
            <w:pPr>
              <w:pStyle w:val="12"/>
            </w:pPr>
            <w:r>
              <w:t>孵化基地房租物业水电补贴户数</w:t>
            </w:r>
          </w:p>
        </w:tc>
        <w:tc>
          <w:tcPr>
            <w:tcW w:w="2268" w:type="dxa"/>
            <w:vAlign w:val="center"/>
          </w:tcPr>
          <w:p>
            <w:pPr>
              <w:pStyle w:val="12"/>
            </w:pPr>
            <w:r>
              <w:t>≥3户</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职业技能培训补贴人数</w:t>
            </w:r>
          </w:p>
        </w:tc>
        <w:tc>
          <w:tcPr>
            <w:tcW w:w="5386" w:type="dxa"/>
            <w:vAlign w:val="center"/>
          </w:tcPr>
          <w:p>
            <w:pPr>
              <w:pStyle w:val="12"/>
            </w:pPr>
            <w:r>
              <w:t>职业技能培训补贴人数</w:t>
            </w:r>
          </w:p>
        </w:tc>
        <w:tc>
          <w:tcPr>
            <w:tcW w:w="2268" w:type="dxa"/>
            <w:vAlign w:val="center"/>
          </w:tcPr>
          <w:p>
            <w:pPr>
              <w:pStyle w:val="12"/>
            </w:pPr>
            <w:r>
              <w:t>≥100人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补贴发放精准性</w:t>
            </w:r>
          </w:p>
        </w:tc>
        <w:tc>
          <w:tcPr>
            <w:tcW w:w="5386" w:type="dxa"/>
            <w:vAlign w:val="center"/>
          </w:tcPr>
          <w:p>
            <w:pPr>
              <w:pStyle w:val="12"/>
            </w:pPr>
            <w:r>
              <w:t>补贴发放精准性</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2025年12月底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就业见习补贴标准</w:t>
            </w:r>
          </w:p>
        </w:tc>
        <w:tc>
          <w:tcPr>
            <w:tcW w:w="5386" w:type="dxa"/>
            <w:vAlign w:val="center"/>
          </w:tcPr>
          <w:p>
            <w:pPr>
              <w:pStyle w:val="12"/>
            </w:pPr>
            <w:r>
              <w:t>就业见习补贴人均标准</w:t>
            </w:r>
          </w:p>
        </w:tc>
        <w:tc>
          <w:tcPr>
            <w:tcW w:w="2268" w:type="dxa"/>
            <w:vAlign w:val="center"/>
          </w:tcPr>
          <w:p>
            <w:pPr>
              <w:pStyle w:val="12"/>
            </w:pPr>
            <w:r>
              <w:t>≤0.6万元/人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孵化基地房租物业水电补贴标准</w:t>
            </w:r>
          </w:p>
        </w:tc>
        <w:tc>
          <w:tcPr>
            <w:tcW w:w="5386" w:type="dxa"/>
            <w:vAlign w:val="center"/>
          </w:tcPr>
          <w:p>
            <w:pPr>
              <w:pStyle w:val="12"/>
            </w:pPr>
            <w:r>
              <w:t>孵化基地房租物业水电补贴户均标准</w:t>
            </w:r>
          </w:p>
        </w:tc>
        <w:tc>
          <w:tcPr>
            <w:tcW w:w="2268" w:type="dxa"/>
            <w:vAlign w:val="center"/>
          </w:tcPr>
          <w:p>
            <w:pPr>
              <w:pStyle w:val="12"/>
            </w:pPr>
            <w:r>
              <w:t>≤4万元/户</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职业技能培训补贴标准</w:t>
            </w:r>
          </w:p>
        </w:tc>
        <w:tc>
          <w:tcPr>
            <w:tcW w:w="5386" w:type="dxa"/>
            <w:vAlign w:val="center"/>
          </w:tcPr>
          <w:p>
            <w:pPr>
              <w:pStyle w:val="12"/>
            </w:pPr>
            <w:r>
              <w:t>职业技能培训补贴人均标准</w:t>
            </w:r>
          </w:p>
        </w:tc>
        <w:tc>
          <w:tcPr>
            <w:tcW w:w="2268" w:type="dxa"/>
            <w:vAlign w:val="center"/>
          </w:tcPr>
          <w:p>
            <w:pPr>
              <w:pStyle w:val="12"/>
            </w:pPr>
            <w:r>
              <w:t>≤0.03万元/人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保障各类人员日常生活</w:t>
            </w:r>
          </w:p>
        </w:tc>
        <w:tc>
          <w:tcPr>
            <w:tcW w:w="5386" w:type="dxa"/>
            <w:vAlign w:val="center"/>
          </w:tcPr>
          <w:p>
            <w:pPr>
              <w:pStyle w:val="12"/>
            </w:pPr>
            <w:r>
              <w:t>保障各类人员日常生活</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被服务人员满意度</w:t>
            </w:r>
          </w:p>
        </w:tc>
        <w:tc>
          <w:tcPr>
            <w:tcW w:w="5386" w:type="dxa"/>
            <w:vAlign w:val="center"/>
          </w:tcPr>
          <w:p>
            <w:pPr>
              <w:pStyle w:val="12"/>
            </w:pPr>
            <w:r>
              <w:t>对补贴的满意度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25、提前下达2025年中央就业补助资金-保财社【2024】87号绩效目标表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13060525P00467110078M</w:t>
            </w:r>
          </w:p>
        </w:tc>
        <w:tc>
          <w:tcPr>
            <w:tcW w:w="2835" w:type="dxa"/>
            <w:vAlign w:val="center"/>
          </w:tcPr>
          <w:p>
            <w:pPr>
              <w:pStyle w:val="10"/>
            </w:pPr>
            <w:r>
              <w:t>项目名称</w:t>
            </w:r>
          </w:p>
        </w:tc>
        <w:tc>
          <w:tcPr>
            <w:tcW w:w="6095" w:type="dxa"/>
            <w:gridSpan w:val="3"/>
            <w:vAlign w:val="center"/>
          </w:tcPr>
          <w:p>
            <w:pPr>
              <w:pStyle w:val="12"/>
            </w:pPr>
            <w:r>
              <w:t>提前下达2025年中央就业补助资金-保财社【2024】87号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83.00</w:t>
            </w:r>
          </w:p>
        </w:tc>
        <w:tc>
          <w:tcPr>
            <w:tcW w:w="2835" w:type="dxa"/>
            <w:vAlign w:val="center"/>
          </w:tcPr>
          <w:p>
            <w:pPr>
              <w:pStyle w:val="10"/>
            </w:pPr>
            <w:r>
              <w:t>其中：财政    资金</w:t>
            </w:r>
          </w:p>
        </w:tc>
        <w:tc>
          <w:tcPr>
            <w:tcW w:w="2551" w:type="dxa"/>
            <w:vAlign w:val="center"/>
          </w:tcPr>
          <w:p>
            <w:pPr>
              <w:pStyle w:val="12"/>
            </w:pPr>
            <w:r>
              <w:t>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保障公益岗人员日常生活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20.75</w:t>
            </w:r>
          </w:p>
        </w:tc>
        <w:tc>
          <w:tcPr>
            <w:tcW w:w="2835" w:type="dxa"/>
            <w:vAlign w:val="center"/>
          </w:tcPr>
          <w:p>
            <w:pPr>
              <w:pStyle w:val="13"/>
            </w:pPr>
            <w:r>
              <w:t>41.50</w:t>
            </w:r>
          </w:p>
        </w:tc>
        <w:tc>
          <w:tcPr>
            <w:tcW w:w="2551" w:type="dxa"/>
            <w:vAlign w:val="center"/>
          </w:tcPr>
          <w:p>
            <w:pPr>
              <w:pStyle w:val="13"/>
            </w:pPr>
            <w:r>
              <w:t>62.25</w:t>
            </w:r>
          </w:p>
        </w:tc>
        <w:tc>
          <w:tcPr>
            <w:tcW w:w="3544" w:type="dxa"/>
            <w:gridSpan w:val="2"/>
            <w:vAlign w:val="center"/>
          </w:tcPr>
          <w:p>
            <w:pPr>
              <w:pStyle w:val="13"/>
            </w:pPr>
            <w:r>
              <w:t>83.00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1.保障公益岗人员日常生活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就业补贴人数</w:t>
            </w:r>
          </w:p>
        </w:tc>
        <w:tc>
          <w:tcPr>
            <w:tcW w:w="5386" w:type="dxa"/>
            <w:vAlign w:val="center"/>
          </w:tcPr>
          <w:p>
            <w:pPr>
              <w:pStyle w:val="12"/>
            </w:pPr>
            <w:r>
              <w:t>公益岗就业补贴人数</w:t>
            </w:r>
          </w:p>
        </w:tc>
        <w:tc>
          <w:tcPr>
            <w:tcW w:w="2268" w:type="dxa"/>
            <w:vAlign w:val="center"/>
          </w:tcPr>
          <w:p>
            <w:pPr>
              <w:pStyle w:val="12"/>
            </w:pPr>
            <w:r>
              <w:t>≥27人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补贴发放精准性</w:t>
            </w:r>
          </w:p>
        </w:tc>
        <w:tc>
          <w:tcPr>
            <w:tcW w:w="5386" w:type="dxa"/>
            <w:vAlign w:val="center"/>
          </w:tcPr>
          <w:p>
            <w:pPr>
              <w:pStyle w:val="12"/>
            </w:pPr>
            <w:r>
              <w:t>补贴发放精准性</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2025年12月底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人均补贴标准</w:t>
            </w:r>
          </w:p>
        </w:tc>
        <w:tc>
          <w:tcPr>
            <w:tcW w:w="5386" w:type="dxa"/>
            <w:vAlign w:val="center"/>
          </w:tcPr>
          <w:p>
            <w:pPr>
              <w:pStyle w:val="12"/>
            </w:pPr>
            <w:r>
              <w:t>人均补贴标准</w:t>
            </w:r>
          </w:p>
        </w:tc>
        <w:tc>
          <w:tcPr>
            <w:tcW w:w="2268" w:type="dxa"/>
            <w:vAlign w:val="center"/>
          </w:tcPr>
          <w:p>
            <w:pPr>
              <w:pStyle w:val="12"/>
            </w:pPr>
            <w:r>
              <w:t>≤3.07万元/人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保障公益岗人员日常生活</w:t>
            </w:r>
          </w:p>
        </w:tc>
        <w:tc>
          <w:tcPr>
            <w:tcW w:w="5386" w:type="dxa"/>
            <w:vAlign w:val="center"/>
          </w:tcPr>
          <w:p>
            <w:pPr>
              <w:pStyle w:val="12"/>
            </w:pPr>
            <w:r>
              <w:t>保障公益岗人员日常生活</w:t>
            </w:r>
          </w:p>
        </w:tc>
        <w:tc>
          <w:tcPr>
            <w:tcW w:w="2268" w:type="dxa"/>
            <w:vAlign w:val="center"/>
          </w:tcPr>
          <w:p>
            <w:pPr>
              <w:pStyle w:val="12"/>
            </w:pPr>
            <w:r>
              <w:t>进一步保障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公益岗人员满意度</w:t>
            </w:r>
          </w:p>
        </w:tc>
        <w:tc>
          <w:tcPr>
            <w:tcW w:w="5386" w:type="dxa"/>
            <w:vAlign w:val="center"/>
          </w:tcPr>
          <w:p>
            <w:pPr>
              <w:pStyle w:val="12"/>
            </w:pPr>
            <w:r>
              <w:t>公益岗人员满意度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26、英才卡B卡人员购房补贴绩效目标表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13060525P00467110031W</w:t>
            </w:r>
          </w:p>
        </w:tc>
        <w:tc>
          <w:tcPr>
            <w:tcW w:w="2835" w:type="dxa"/>
            <w:vAlign w:val="center"/>
          </w:tcPr>
          <w:p>
            <w:pPr>
              <w:pStyle w:val="10"/>
            </w:pPr>
            <w:r>
              <w:t>项目名称</w:t>
            </w:r>
          </w:p>
        </w:tc>
        <w:tc>
          <w:tcPr>
            <w:tcW w:w="6095" w:type="dxa"/>
            <w:gridSpan w:val="3"/>
            <w:vAlign w:val="center"/>
          </w:tcPr>
          <w:p>
            <w:pPr>
              <w:pStyle w:val="12"/>
            </w:pPr>
            <w:r>
              <w:t>英才卡B卡人员购房补贴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用于人才引进，保障人员购房补贴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r>
              <w:rPr>
                <w:rFonts w:hint="eastAsia"/>
                <w:lang w:eastAsia="zh-CN"/>
              </w:rPr>
              <w:t>万元</w:t>
            </w:r>
            <w:r>
              <w:t>）</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1.保障英才B卡人员购房补贴资金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引进人才人数</w:t>
            </w:r>
          </w:p>
        </w:tc>
        <w:tc>
          <w:tcPr>
            <w:tcW w:w="5386" w:type="dxa"/>
            <w:vAlign w:val="center"/>
          </w:tcPr>
          <w:p>
            <w:pPr>
              <w:pStyle w:val="12"/>
            </w:pPr>
            <w:r>
              <w:t>引进人才人数</w:t>
            </w:r>
          </w:p>
        </w:tc>
        <w:tc>
          <w:tcPr>
            <w:tcW w:w="2268" w:type="dxa"/>
            <w:vAlign w:val="center"/>
          </w:tcPr>
          <w:p>
            <w:pPr>
              <w:pStyle w:val="12"/>
            </w:pPr>
            <w:r>
              <w:t>≥2人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向人才发放补贴准确率</w:t>
            </w:r>
          </w:p>
        </w:tc>
        <w:tc>
          <w:tcPr>
            <w:tcW w:w="5386" w:type="dxa"/>
            <w:vAlign w:val="center"/>
          </w:tcPr>
          <w:p>
            <w:pPr>
              <w:pStyle w:val="12"/>
            </w:pPr>
            <w:r>
              <w:t>向人才发放补贴准确率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引进人才发放补贴时间</w:t>
            </w:r>
          </w:p>
        </w:tc>
        <w:tc>
          <w:tcPr>
            <w:tcW w:w="2268" w:type="dxa"/>
            <w:vAlign w:val="center"/>
          </w:tcPr>
          <w:p>
            <w:pPr>
              <w:pStyle w:val="12"/>
            </w:pPr>
            <w:r>
              <w:t>2025年底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享受补贴标准</w:t>
            </w:r>
          </w:p>
        </w:tc>
        <w:tc>
          <w:tcPr>
            <w:tcW w:w="5386" w:type="dxa"/>
            <w:vAlign w:val="center"/>
          </w:tcPr>
          <w:p>
            <w:pPr>
              <w:pStyle w:val="12"/>
            </w:pPr>
            <w:r>
              <w:t>引进人才人均享受补贴标准</w:t>
            </w:r>
          </w:p>
        </w:tc>
        <w:tc>
          <w:tcPr>
            <w:tcW w:w="2268" w:type="dxa"/>
            <w:vAlign w:val="center"/>
          </w:tcPr>
          <w:p>
            <w:pPr>
              <w:pStyle w:val="12"/>
            </w:pPr>
            <w:r>
              <w:t>≤10万元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提高人才引进</w:t>
            </w:r>
          </w:p>
        </w:tc>
        <w:tc>
          <w:tcPr>
            <w:tcW w:w="5386" w:type="dxa"/>
            <w:vAlign w:val="center"/>
          </w:tcPr>
          <w:p>
            <w:pPr>
              <w:pStyle w:val="12"/>
            </w:pPr>
            <w:r>
              <w:t>提高人才引进</w:t>
            </w:r>
          </w:p>
        </w:tc>
        <w:tc>
          <w:tcPr>
            <w:tcW w:w="2268" w:type="dxa"/>
            <w:vAlign w:val="center"/>
          </w:tcPr>
          <w:p>
            <w:pPr>
              <w:pStyle w:val="12"/>
            </w:pPr>
            <w:r>
              <w:t>进一步提高</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享受补贴人员满意度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203001保定白沟新城党群工作部（本级）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 </w:t>
      </w: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F610F"/>
    <w:rsid w:val="4774036C"/>
    <w:rsid w:val="79C6204B"/>
    <w:rsid w:val="7FFF1732"/>
    <w:rsid w:val="ACF70C0F"/>
    <w:rsid w:val="DFEF6107"/>
    <w:rsid w:val="EEFC77C4"/>
    <w:rsid w:val="F7BE1584"/>
    <w:rsid w:val="FF49119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TotalTime>16</TotalTime>
  <ScaleCrop>false</ScaleCrop>
  <LinksUpToDate>false</LinksUpToDate>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2025-01-22T17:48:00Z</dcterms:created>
  <dc:creator>Administrator</dc:creator>
  <cp:lastModifiedBy>c.</cp:lastModifiedBy>
  <cp:lastPrinted>2025-01-22T15:01:09Z</cp:lastPrinted>
  <dcterms:modified xsi:type="dcterms:W3CDTF">2025-01-22T15:17:04Z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7E0B596B75684EE7BE574C0D3BAA6093</vt:lpwstr>
  </property>
</Properties>
</file>