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063E9"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F72B483">
      <w:pPr>
        <w:wordWrap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白沟新城2025年衔接资金分配结果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2193"/>
        <w:gridCol w:w="2383"/>
      </w:tblGrid>
      <w:tr w14:paraId="05E6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vAlign w:val="center"/>
          </w:tcPr>
          <w:p w14:paraId="41740F67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382A813A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资金规模</w:t>
            </w:r>
          </w:p>
        </w:tc>
        <w:tc>
          <w:tcPr>
            <w:tcW w:w="5845" w:type="dxa"/>
            <w:gridSpan w:val="4"/>
            <w:vAlign w:val="center"/>
          </w:tcPr>
          <w:p w14:paraId="122AF398">
            <w:pPr>
              <w:tabs>
                <w:tab w:val="left" w:pos="1261"/>
              </w:tabs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其中</w:t>
            </w:r>
          </w:p>
        </w:tc>
        <w:tc>
          <w:tcPr>
            <w:tcW w:w="2383" w:type="dxa"/>
            <w:vMerge w:val="restart"/>
            <w:vAlign w:val="center"/>
          </w:tcPr>
          <w:p w14:paraId="3B128368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资金用途</w:t>
            </w:r>
          </w:p>
        </w:tc>
      </w:tr>
      <w:tr w14:paraId="4300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 w14:paraId="62621D61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2064C777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3442755">
            <w:pPr>
              <w:tabs>
                <w:tab w:val="left" w:pos="394"/>
              </w:tabs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中央安排</w:t>
            </w:r>
          </w:p>
        </w:tc>
        <w:tc>
          <w:tcPr>
            <w:tcW w:w="1217" w:type="dxa"/>
            <w:vAlign w:val="center"/>
          </w:tcPr>
          <w:p w14:paraId="25E66B3B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省级安排</w:t>
            </w:r>
          </w:p>
        </w:tc>
        <w:tc>
          <w:tcPr>
            <w:tcW w:w="1218" w:type="dxa"/>
            <w:vAlign w:val="center"/>
          </w:tcPr>
          <w:p w14:paraId="31E5972C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市级安排</w:t>
            </w:r>
          </w:p>
        </w:tc>
        <w:tc>
          <w:tcPr>
            <w:tcW w:w="2193" w:type="dxa"/>
            <w:vAlign w:val="center"/>
          </w:tcPr>
          <w:p w14:paraId="65055599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县级安排</w:t>
            </w:r>
          </w:p>
        </w:tc>
        <w:tc>
          <w:tcPr>
            <w:tcW w:w="2383" w:type="dxa"/>
            <w:vMerge w:val="continue"/>
            <w:vAlign w:val="center"/>
          </w:tcPr>
          <w:p w14:paraId="39D24DD8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35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6AA3B59F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17" w:type="dxa"/>
            <w:vAlign w:val="center"/>
          </w:tcPr>
          <w:p w14:paraId="12D3E726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1217" w:type="dxa"/>
            <w:vAlign w:val="center"/>
          </w:tcPr>
          <w:p w14:paraId="5AA0DE9E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BF8B0C7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218" w:type="dxa"/>
            <w:vAlign w:val="center"/>
          </w:tcPr>
          <w:p w14:paraId="53762519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Align w:val="center"/>
          </w:tcPr>
          <w:p w14:paraId="78E7292C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770</w:t>
            </w:r>
          </w:p>
        </w:tc>
        <w:tc>
          <w:tcPr>
            <w:tcW w:w="2383" w:type="dxa"/>
            <w:vAlign w:val="center"/>
          </w:tcPr>
          <w:p w14:paraId="325D51F2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8C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27387A50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白沟新城</w:t>
            </w:r>
          </w:p>
        </w:tc>
        <w:tc>
          <w:tcPr>
            <w:tcW w:w="1217" w:type="dxa"/>
            <w:vAlign w:val="center"/>
          </w:tcPr>
          <w:p w14:paraId="390D5F0A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1217" w:type="dxa"/>
            <w:vAlign w:val="center"/>
          </w:tcPr>
          <w:p w14:paraId="36ED89AE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8AB941B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218" w:type="dxa"/>
            <w:vAlign w:val="center"/>
          </w:tcPr>
          <w:p w14:paraId="280A820B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Align w:val="center"/>
          </w:tcPr>
          <w:p w14:paraId="2792250C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770</w:t>
            </w:r>
          </w:p>
        </w:tc>
        <w:tc>
          <w:tcPr>
            <w:tcW w:w="2383" w:type="dxa"/>
            <w:vAlign w:val="center"/>
          </w:tcPr>
          <w:p w14:paraId="71813862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巩固拓展脱贫攻坚成果同乡村振兴有效衔接</w:t>
            </w:r>
          </w:p>
        </w:tc>
      </w:tr>
    </w:tbl>
    <w:p w14:paraId="7AAC0CEB">
      <w:pPr>
        <w:wordWrap/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注：如资金为切块下达，可不注明资金用途</w:t>
      </w:r>
    </w:p>
    <w:p w14:paraId="5930E914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2025-03-25T01:47:26Z</dcterms:created>
  <dc:creator>Administrator</dc:creator>
  <cp:lastModifiedBy>Administrator</cp:lastModifiedBy>
  <dcterms:modified xsi:type="dcterms:W3CDTF">2025-03-25T01:47:32Z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eyJoZGlkIjoiYTU0NTg5OTlkNzFhOWYyYTlhMDg3OWYzZTY5ODE1NTUifQ==</vt:lpwstr>
  </property>
  <property fmtid="{D5CDD505-2E9C-101B-9397-08002B2CF9AE}" pid="4" name="ICV">
    <vt:lpwstr>BAAF6CD6B2A24B5C96DA76D02FFF8F8C_12</vt:lpwstr>
  </property>
</Properties>
</file>