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宋体" w:hAnsi="宋体" w:eastAsia="宋体"/>
          <w:b/>
          <w:bCs/>
          <w:sz w:val="44"/>
          <w:szCs w:val="44"/>
        </w:rPr>
      </w:pPr>
      <w:r>
        <w:rPr>
          <w:rFonts w:ascii="宋体" w:hAnsi="宋体" w:cs="仿宋"/>
          <w:b/>
          <w:bCs/>
          <w:sz w:val="44"/>
          <w:szCs w:val="44"/>
        </w:rPr>
        <w:t>附件</w:t>
      </w:r>
      <w:r>
        <w:rPr>
          <w:rFonts w:ascii="宋体" w:hAnsi="宋体" w:eastAsia="宋体" w:cs="仿宋"/>
          <w:b/>
          <w:bCs/>
          <w:sz w:val="44"/>
          <w:szCs w:val="44"/>
        </w:rPr>
        <w:t>:</w:t>
      </w:r>
      <w:bookmarkStart w:id="0" w:name="_GoBack"/>
      <w:r>
        <w:rPr>
          <w:rFonts w:ascii="宋体" w:hAnsi="宋体" w:cs="仿宋"/>
          <w:b/>
          <w:bCs/>
          <w:sz w:val="44"/>
          <w:szCs w:val="44"/>
        </w:rPr>
        <w:t>白沟新城公示地价体系建设成果</w:t>
      </w:r>
      <w:bookmarkEnd w:id="0"/>
    </w:p>
    <w:p>
      <w:pPr>
        <w:pStyle w:val="4"/>
        <w:jc w:val="center"/>
        <w:rPr>
          <w:rFonts w:cs="仿宋"/>
        </w:rPr>
      </w:pPr>
    </w:p>
    <w:p>
      <w:pPr>
        <w:pStyle w:val="4"/>
        <w:spacing w:line="400" w:lineRule="exact"/>
        <w:jc w:val="center"/>
        <w:rPr>
          <w:rFonts w:ascii="Times New Roman" w:hAnsi="Times New Roman" w:cs="Times New Roman"/>
          <w:b/>
          <w:bCs/>
        </w:rPr>
      </w:pPr>
      <w:r>
        <w:rPr>
          <w:rFonts w:ascii="Times New Roman" w:cs="Times New Roman" w:hAnsiTheme="minorEastAsia"/>
          <w:b/>
          <w:bCs/>
        </w:rPr>
        <w:t>表</w:t>
      </w:r>
      <w:r>
        <w:rPr>
          <w:rFonts w:ascii="Times New Roman" w:hAnsi="Times New Roman" w:cs="Times New Roman"/>
          <w:b/>
          <w:bCs/>
        </w:rPr>
        <w:t xml:space="preserve">1  </w:t>
      </w:r>
      <w:r>
        <w:rPr>
          <w:rFonts w:ascii="Times New Roman" w:cs="Times New Roman" w:hAnsiTheme="minorEastAsia"/>
          <w:b/>
          <w:bCs/>
        </w:rPr>
        <w:t>白沟新城城区土地级别与基准地价表</w:t>
      </w:r>
    </w:p>
    <w:tbl>
      <w:tblPr>
        <w:tblStyle w:val="2"/>
        <w:tblW w:w="9968" w:type="dxa"/>
        <w:jc w:val="center"/>
        <w:tblLayout w:type="fixed"/>
        <w:tblCellMar>
          <w:top w:w="0" w:type="dxa"/>
          <w:left w:w="108" w:type="dxa"/>
          <w:bottom w:w="0" w:type="dxa"/>
          <w:right w:w="108" w:type="dxa"/>
        </w:tblCellMar>
      </w:tblPr>
      <w:tblGrid>
        <w:gridCol w:w="938"/>
        <w:gridCol w:w="851"/>
        <w:gridCol w:w="1250"/>
        <w:gridCol w:w="2058"/>
        <w:gridCol w:w="1536"/>
        <w:gridCol w:w="1536"/>
        <w:gridCol w:w="1798"/>
      </w:tblGrid>
      <w:tr>
        <w:tblPrEx>
          <w:tblCellMar>
            <w:top w:w="0" w:type="dxa"/>
            <w:left w:w="108" w:type="dxa"/>
            <w:bottom w:w="0" w:type="dxa"/>
            <w:right w:w="108" w:type="dxa"/>
          </w:tblCellMar>
        </w:tblPrEx>
        <w:trPr>
          <w:trHeight w:val="312" w:hRule="atLeast"/>
          <w:jc w:val="center"/>
        </w:trPr>
        <w:tc>
          <w:tcPr>
            <w:tcW w:w="1789" w:type="dxa"/>
            <w:gridSpan w:val="2"/>
            <w:tcBorders>
              <w:top w:val="single" w:color="000000" w:sz="12" w:space="0"/>
              <w:left w:val="single" w:color="000000" w:sz="12"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土地用途</w:t>
            </w:r>
          </w:p>
        </w:tc>
        <w:tc>
          <w:tcPr>
            <w:tcW w:w="3308" w:type="dxa"/>
            <w:gridSpan w:val="2"/>
            <w:tcBorders>
              <w:top w:val="single" w:color="000000" w:sz="12"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类别</w:t>
            </w:r>
          </w:p>
        </w:tc>
        <w:tc>
          <w:tcPr>
            <w:tcW w:w="1536" w:type="dxa"/>
            <w:tcBorders>
              <w:top w:val="single" w:color="000000" w:sz="12"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cs="Times New Roman" w:asciiTheme="minorEastAsia" w:hAnsiTheme="minorEastAsia"/>
              </w:rPr>
              <w:t>Ⅰ</w:t>
            </w:r>
            <w:r>
              <w:rPr>
                <w:rFonts w:ascii="Times New Roman" w:cs="Times New Roman" w:hAnsiTheme="minorEastAsia"/>
              </w:rPr>
              <w:t>级</w:t>
            </w:r>
          </w:p>
        </w:tc>
        <w:tc>
          <w:tcPr>
            <w:tcW w:w="1536" w:type="dxa"/>
            <w:tcBorders>
              <w:top w:val="single" w:color="000000" w:sz="12"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cs="Times New Roman" w:asciiTheme="minorEastAsia" w:hAnsiTheme="minorEastAsia"/>
              </w:rPr>
              <w:t>Ⅱ</w:t>
            </w:r>
            <w:r>
              <w:rPr>
                <w:rFonts w:ascii="Times New Roman" w:cs="Times New Roman" w:hAnsiTheme="minorEastAsia"/>
              </w:rPr>
              <w:t>级</w:t>
            </w:r>
          </w:p>
        </w:tc>
        <w:tc>
          <w:tcPr>
            <w:tcW w:w="1798" w:type="dxa"/>
            <w:tcBorders>
              <w:top w:val="single" w:color="000000" w:sz="12"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cs="Times New Roman" w:asciiTheme="minorEastAsia" w:hAnsiTheme="minorEastAsia"/>
              </w:rPr>
              <w:t>Ⅲ</w:t>
            </w:r>
            <w:r>
              <w:rPr>
                <w:rFonts w:ascii="Times New Roman" w:cs="Times New Roman" w:hAnsiTheme="minorEastAsia"/>
              </w:rPr>
              <w:t>级</w:t>
            </w:r>
          </w:p>
        </w:tc>
      </w:tr>
      <w:tr>
        <w:tblPrEx>
          <w:tblCellMar>
            <w:top w:w="0" w:type="dxa"/>
            <w:left w:w="108" w:type="dxa"/>
            <w:bottom w:w="0" w:type="dxa"/>
            <w:right w:w="108" w:type="dxa"/>
          </w:tblCellMar>
        </w:tblPrEx>
        <w:trPr>
          <w:trHeight w:val="312" w:hRule="atLeast"/>
          <w:jc w:val="center"/>
        </w:trPr>
        <w:tc>
          <w:tcPr>
            <w:tcW w:w="1789" w:type="dxa"/>
            <w:gridSpan w:val="2"/>
            <w:vMerge w:val="restart"/>
            <w:tcBorders>
              <w:top w:val="single" w:color="000000" w:sz="6" w:space="0"/>
              <w:left w:val="single" w:color="000000" w:sz="12" w:space="0"/>
              <w:bottom w:val="single" w:color="000000" w:sz="12"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商服用地</w:t>
            </w:r>
          </w:p>
        </w:tc>
        <w:tc>
          <w:tcPr>
            <w:tcW w:w="12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基准地价</w:t>
            </w: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（元</w:t>
            </w:r>
            <w:r>
              <w:rPr>
                <w:rFonts w:ascii="Times New Roman" w:hAnsi="Times New Roman" w:cs="Times New Roman"/>
              </w:rPr>
              <w:t>/</w:t>
            </w:r>
            <w:r>
              <w:rPr>
                <w:rFonts w:ascii="Times New Roman" w:cs="Times New Roman" w:hAnsiTheme="minorEastAsia"/>
              </w:rPr>
              <w:t>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2505</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2277</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2021</w:t>
            </w:r>
          </w:p>
        </w:tc>
      </w:tr>
      <w:tr>
        <w:tblPrEx>
          <w:tblCellMar>
            <w:top w:w="0" w:type="dxa"/>
            <w:left w:w="108" w:type="dxa"/>
            <w:bottom w:w="0" w:type="dxa"/>
            <w:right w:w="108" w:type="dxa"/>
          </w:tblCellMar>
        </w:tblPrEx>
        <w:trPr>
          <w:trHeight w:val="312" w:hRule="atLeast"/>
          <w:jc w:val="center"/>
        </w:trPr>
        <w:tc>
          <w:tcPr>
            <w:tcW w:w="1789" w:type="dxa"/>
            <w:gridSpan w:val="2"/>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continue"/>
            <w:tcBorders>
              <w:top w:val="single" w:color="000000" w:sz="6" w:space="0"/>
              <w:left w:val="single" w:color="000000" w:sz="6" w:space="0"/>
              <w:bottom w:val="single" w:color="000000" w:sz="6" w:space="0"/>
              <w:right w:val="single" w:color="000000" w:sz="6" w:space="0"/>
            </w:tcBorders>
            <w:vAlign w:val="center"/>
          </w:tcPr>
          <w:p>
            <w:pPr>
              <w:pStyle w:val="4"/>
              <w:widowControl w:val="0"/>
              <w:rPr>
                <w:rFonts w:ascii="Times New Roman" w:hAnsi="Times New Roman" w:cs="Times New Roman"/>
              </w:rPr>
            </w:pP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（万元</w:t>
            </w:r>
            <w:r>
              <w:rPr>
                <w:rFonts w:ascii="Times New Roman" w:hAnsi="Times New Roman" w:cs="Times New Roman"/>
              </w:rPr>
              <w:t>/</w:t>
            </w:r>
            <w:r>
              <w:rPr>
                <w:rFonts w:ascii="Times New Roman" w:cs="Times New Roman" w:hAnsiTheme="minorEastAsia"/>
              </w:rPr>
              <w:t>亩）</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167.0</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151.8</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134.7</w:t>
            </w:r>
          </w:p>
        </w:tc>
      </w:tr>
      <w:tr>
        <w:tblPrEx>
          <w:tblCellMar>
            <w:top w:w="0" w:type="dxa"/>
            <w:left w:w="108" w:type="dxa"/>
            <w:bottom w:w="0" w:type="dxa"/>
            <w:right w:w="108" w:type="dxa"/>
          </w:tblCellMar>
        </w:tblPrEx>
        <w:trPr>
          <w:trHeight w:val="312" w:hRule="atLeast"/>
          <w:jc w:val="center"/>
        </w:trPr>
        <w:tc>
          <w:tcPr>
            <w:tcW w:w="1789" w:type="dxa"/>
            <w:gridSpan w:val="2"/>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上下限</w:t>
            </w: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（元</w:t>
            </w:r>
            <w:r>
              <w:rPr>
                <w:rFonts w:ascii="Times New Roman" w:hAnsi="Times New Roman" w:cs="Times New Roman"/>
              </w:rPr>
              <w:t>/</w:t>
            </w:r>
            <w:r>
              <w:rPr>
                <w:rFonts w:ascii="Times New Roman" w:cs="Times New Roman" w:hAnsiTheme="minorEastAsia"/>
              </w:rPr>
              <w:t>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2370-2775</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2130-2400</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1620-2170</w:t>
            </w:r>
          </w:p>
        </w:tc>
      </w:tr>
      <w:tr>
        <w:tblPrEx>
          <w:tblCellMar>
            <w:top w:w="0" w:type="dxa"/>
            <w:left w:w="108" w:type="dxa"/>
            <w:bottom w:w="0" w:type="dxa"/>
            <w:right w:w="108" w:type="dxa"/>
          </w:tblCellMar>
        </w:tblPrEx>
        <w:trPr>
          <w:trHeight w:val="312" w:hRule="atLeast"/>
          <w:jc w:val="center"/>
        </w:trPr>
        <w:tc>
          <w:tcPr>
            <w:tcW w:w="1789" w:type="dxa"/>
            <w:gridSpan w:val="2"/>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continue"/>
            <w:tcBorders>
              <w:top w:val="single" w:color="000000" w:sz="6" w:space="0"/>
              <w:left w:val="single" w:color="000000" w:sz="6" w:space="0"/>
              <w:bottom w:val="single" w:color="000000" w:sz="6" w:space="0"/>
              <w:right w:val="single" w:color="000000" w:sz="6" w:space="0"/>
            </w:tcBorders>
            <w:vAlign w:val="center"/>
          </w:tcPr>
          <w:p>
            <w:pPr>
              <w:pStyle w:val="4"/>
              <w:widowControl w:val="0"/>
              <w:rPr>
                <w:rFonts w:ascii="Times New Roman" w:hAnsi="Times New Roman" w:cs="Times New Roman"/>
              </w:rPr>
            </w:pP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（万元</w:t>
            </w:r>
            <w:r>
              <w:rPr>
                <w:rFonts w:ascii="Times New Roman" w:hAnsi="Times New Roman" w:cs="Times New Roman"/>
              </w:rPr>
              <w:t>/</w:t>
            </w:r>
            <w:r>
              <w:rPr>
                <w:rFonts w:ascii="Times New Roman" w:cs="Times New Roman" w:hAnsiTheme="minorEastAsia"/>
              </w:rPr>
              <w:t>亩）</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158.0-185.0</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142.0-160.0</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108.0-144.7</w:t>
            </w:r>
          </w:p>
        </w:tc>
      </w:tr>
      <w:tr>
        <w:tblPrEx>
          <w:tblCellMar>
            <w:top w:w="0" w:type="dxa"/>
            <w:left w:w="108" w:type="dxa"/>
            <w:bottom w:w="0" w:type="dxa"/>
            <w:right w:w="108" w:type="dxa"/>
          </w:tblCellMar>
        </w:tblPrEx>
        <w:trPr>
          <w:trHeight w:val="312" w:hRule="atLeast"/>
          <w:jc w:val="center"/>
        </w:trPr>
        <w:tc>
          <w:tcPr>
            <w:tcW w:w="1789" w:type="dxa"/>
            <w:gridSpan w:val="2"/>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330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楼面地价（元</w:t>
            </w:r>
            <w:r>
              <w:rPr>
                <w:rFonts w:ascii="Times New Roman" w:hAnsi="Times New Roman" w:cs="Times New Roman"/>
              </w:rPr>
              <w:t>/</w:t>
            </w:r>
            <w:r>
              <w:rPr>
                <w:rFonts w:ascii="Times New Roman" w:cs="Times New Roman" w:hAnsiTheme="minorEastAsia"/>
              </w:rPr>
              <w:t>建筑平方米）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716</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651</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577</w:t>
            </w:r>
          </w:p>
        </w:tc>
      </w:tr>
      <w:tr>
        <w:tblPrEx>
          <w:tblCellMar>
            <w:top w:w="0" w:type="dxa"/>
            <w:left w:w="108" w:type="dxa"/>
            <w:bottom w:w="0" w:type="dxa"/>
            <w:right w:w="108" w:type="dxa"/>
          </w:tblCellMar>
        </w:tblPrEx>
        <w:trPr>
          <w:trHeight w:val="312" w:hRule="atLeast"/>
          <w:jc w:val="center"/>
        </w:trPr>
        <w:tc>
          <w:tcPr>
            <w:tcW w:w="1789" w:type="dxa"/>
            <w:gridSpan w:val="2"/>
            <w:vMerge w:val="restart"/>
            <w:tcBorders>
              <w:top w:val="single" w:color="000000" w:sz="6" w:space="0"/>
              <w:left w:val="single" w:color="000000" w:sz="12" w:space="0"/>
              <w:bottom w:val="single" w:color="000000" w:sz="12"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住宅用地</w:t>
            </w:r>
          </w:p>
        </w:tc>
        <w:tc>
          <w:tcPr>
            <w:tcW w:w="12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基准地价</w:t>
            </w: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（元</w:t>
            </w:r>
            <w:r>
              <w:rPr>
                <w:rFonts w:ascii="Times New Roman" w:hAnsi="Times New Roman" w:cs="Times New Roman"/>
              </w:rPr>
              <w:t>/</w:t>
            </w:r>
            <w:r>
              <w:rPr>
                <w:rFonts w:ascii="Times New Roman" w:cs="Times New Roman" w:hAnsiTheme="minorEastAsia"/>
              </w:rPr>
              <w:t>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2368</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2114</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1897</w:t>
            </w:r>
          </w:p>
        </w:tc>
      </w:tr>
      <w:tr>
        <w:tblPrEx>
          <w:tblCellMar>
            <w:top w:w="0" w:type="dxa"/>
            <w:left w:w="108" w:type="dxa"/>
            <w:bottom w:w="0" w:type="dxa"/>
            <w:right w:w="108" w:type="dxa"/>
          </w:tblCellMar>
        </w:tblPrEx>
        <w:trPr>
          <w:trHeight w:val="312" w:hRule="atLeast"/>
          <w:jc w:val="center"/>
        </w:trPr>
        <w:tc>
          <w:tcPr>
            <w:tcW w:w="1789" w:type="dxa"/>
            <w:gridSpan w:val="2"/>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continue"/>
            <w:tcBorders>
              <w:top w:val="single" w:color="000000" w:sz="6" w:space="0"/>
              <w:left w:val="single" w:color="000000" w:sz="6" w:space="0"/>
              <w:bottom w:val="single" w:color="000000" w:sz="6" w:space="0"/>
              <w:right w:val="single" w:color="000000" w:sz="6" w:space="0"/>
            </w:tcBorders>
            <w:vAlign w:val="center"/>
          </w:tcPr>
          <w:p>
            <w:pPr>
              <w:pStyle w:val="4"/>
              <w:widowControl w:val="0"/>
              <w:rPr>
                <w:rFonts w:ascii="Times New Roman" w:hAnsi="Times New Roman" w:cs="Times New Roman"/>
              </w:rPr>
            </w:pP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（万元</w:t>
            </w:r>
            <w:r>
              <w:rPr>
                <w:rFonts w:ascii="Times New Roman" w:hAnsi="Times New Roman" w:cs="Times New Roman"/>
              </w:rPr>
              <w:t>/</w:t>
            </w:r>
            <w:r>
              <w:rPr>
                <w:rFonts w:ascii="Times New Roman" w:cs="Times New Roman" w:hAnsiTheme="minorEastAsia"/>
              </w:rPr>
              <w:t>亩）</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157.9</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140.9</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126.5</w:t>
            </w:r>
          </w:p>
        </w:tc>
      </w:tr>
      <w:tr>
        <w:tblPrEx>
          <w:tblCellMar>
            <w:top w:w="0" w:type="dxa"/>
            <w:left w:w="108" w:type="dxa"/>
            <w:bottom w:w="0" w:type="dxa"/>
            <w:right w:w="108" w:type="dxa"/>
          </w:tblCellMar>
        </w:tblPrEx>
        <w:trPr>
          <w:trHeight w:val="312" w:hRule="atLeast"/>
          <w:jc w:val="center"/>
        </w:trPr>
        <w:tc>
          <w:tcPr>
            <w:tcW w:w="1789" w:type="dxa"/>
            <w:gridSpan w:val="2"/>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上下限</w:t>
            </w: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（元</w:t>
            </w:r>
            <w:r>
              <w:rPr>
                <w:rFonts w:ascii="Times New Roman" w:hAnsi="Times New Roman" w:cs="Times New Roman"/>
              </w:rPr>
              <w:t>/</w:t>
            </w:r>
            <w:r>
              <w:rPr>
                <w:rFonts w:ascii="Times New Roman" w:cs="Times New Roman" w:hAnsiTheme="minorEastAsia"/>
              </w:rPr>
              <w:t>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2220-2530</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1980-2260</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1710-2020</w:t>
            </w:r>
          </w:p>
        </w:tc>
      </w:tr>
      <w:tr>
        <w:tblPrEx>
          <w:tblCellMar>
            <w:top w:w="0" w:type="dxa"/>
            <w:left w:w="108" w:type="dxa"/>
            <w:bottom w:w="0" w:type="dxa"/>
            <w:right w:w="108" w:type="dxa"/>
          </w:tblCellMar>
        </w:tblPrEx>
        <w:trPr>
          <w:trHeight w:val="312" w:hRule="atLeast"/>
          <w:jc w:val="center"/>
        </w:trPr>
        <w:tc>
          <w:tcPr>
            <w:tcW w:w="1789" w:type="dxa"/>
            <w:gridSpan w:val="2"/>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continue"/>
            <w:tcBorders>
              <w:top w:val="single" w:color="000000" w:sz="6" w:space="0"/>
              <w:left w:val="single" w:color="000000" w:sz="6" w:space="0"/>
              <w:bottom w:val="single" w:color="000000" w:sz="6" w:space="0"/>
              <w:right w:val="single" w:color="000000" w:sz="6" w:space="0"/>
            </w:tcBorders>
            <w:vAlign w:val="center"/>
          </w:tcPr>
          <w:p>
            <w:pPr>
              <w:pStyle w:val="4"/>
              <w:widowControl w:val="0"/>
              <w:rPr>
                <w:rFonts w:ascii="Times New Roman" w:hAnsi="Times New Roman" w:cs="Times New Roman"/>
              </w:rPr>
            </w:pP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（万元</w:t>
            </w:r>
            <w:r>
              <w:rPr>
                <w:rFonts w:ascii="Times New Roman" w:hAnsi="Times New Roman" w:cs="Times New Roman"/>
              </w:rPr>
              <w:t>/</w:t>
            </w:r>
            <w:r>
              <w:rPr>
                <w:rFonts w:ascii="Times New Roman" w:cs="Times New Roman" w:hAnsiTheme="minorEastAsia"/>
              </w:rPr>
              <w:t>亩）</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148.0-168.7</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132.0-150.7</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114.0-134.7</w:t>
            </w:r>
          </w:p>
        </w:tc>
      </w:tr>
      <w:tr>
        <w:tblPrEx>
          <w:tblCellMar>
            <w:top w:w="0" w:type="dxa"/>
            <w:left w:w="108" w:type="dxa"/>
            <w:bottom w:w="0" w:type="dxa"/>
            <w:right w:w="108" w:type="dxa"/>
          </w:tblCellMar>
        </w:tblPrEx>
        <w:trPr>
          <w:trHeight w:val="312" w:hRule="atLeast"/>
          <w:jc w:val="center"/>
        </w:trPr>
        <w:tc>
          <w:tcPr>
            <w:tcW w:w="1789" w:type="dxa"/>
            <w:gridSpan w:val="2"/>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330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楼面地价（元</w:t>
            </w:r>
            <w:r>
              <w:rPr>
                <w:rFonts w:ascii="Times New Roman" w:hAnsi="Times New Roman" w:cs="Times New Roman"/>
              </w:rPr>
              <w:t>/</w:t>
            </w:r>
            <w:r>
              <w:rPr>
                <w:rFonts w:ascii="Times New Roman" w:cs="Times New Roman" w:hAnsiTheme="minorEastAsia"/>
              </w:rPr>
              <w:t>建筑平方米）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1184</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1057</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949</w:t>
            </w:r>
          </w:p>
        </w:tc>
      </w:tr>
      <w:tr>
        <w:tblPrEx>
          <w:tblCellMar>
            <w:top w:w="0" w:type="dxa"/>
            <w:left w:w="108" w:type="dxa"/>
            <w:bottom w:w="0" w:type="dxa"/>
            <w:right w:w="108" w:type="dxa"/>
          </w:tblCellMar>
        </w:tblPrEx>
        <w:trPr>
          <w:trHeight w:val="312" w:hRule="atLeast"/>
          <w:jc w:val="center"/>
        </w:trPr>
        <w:tc>
          <w:tcPr>
            <w:tcW w:w="938" w:type="dxa"/>
            <w:vMerge w:val="restart"/>
            <w:tcBorders>
              <w:top w:val="single" w:color="000000" w:sz="6" w:space="0"/>
              <w:left w:val="single" w:color="000000" w:sz="12" w:space="0"/>
              <w:bottom w:val="single" w:color="000000" w:sz="12"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公共管理与公共服务用地</w:t>
            </w:r>
          </w:p>
        </w:tc>
        <w:tc>
          <w:tcPr>
            <w:tcW w:w="851" w:type="dxa"/>
            <w:vMerge w:val="restart"/>
            <w:tcBorders>
              <w:top w:val="single" w:color="000000" w:sz="6" w:space="0"/>
              <w:left w:val="single" w:color="000000" w:sz="6" w:space="0"/>
              <w:bottom w:val="single" w:color="000000" w:sz="12"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营利性用地</w:t>
            </w:r>
          </w:p>
        </w:tc>
        <w:tc>
          <w:tcPr>
            <w:tcW w:w="12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基准地价</w:t>
            </w: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（元</w:t>
            </w:r>
            <w:r>
              <w:rPr>
                <w:rFonts w:ascii="Times New Roman" w:hAnsi="Times New Roman" w:cs="Times New Roman"/>
              </w:rPr>
              <w:t>/</w:t>
            </w:r>
            <w:r>
              <w:rPr>
                <w:rFonts w:ascii="Times New Roman" w:cs="Times New Roman" w:hAnsiTheme="minorEastAsia"/>
              </w:rPr>
              <w:t>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1184</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1057</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949</w:t>
            </w:r>
          </w:p>
        </w:tc>
      </w:tr>
      <w:tr>
        <w:tblPrEx>
          <w:tblCellMar>
            <w:top w:w="0" w:type="dxa"/>
            <w:left w:w="108" w:type="dxa"/>
            <w:bottom w:w="0" w:type="dxa"/>
            <w:right w:w="108" w:type="dxa"/>
          </w:tblCellMar>
        </w:tblPrEx>
        <w:trPr>
          <w:trHeight w:val="312" w:hRule="atLeast"/>
          <w:jc w:val="center"/>
        </w:trPr>
        <w:tc>
          <w:tcPr>
            <w:tcW w:w="938" w:type="dxa"/>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851"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continue"/>
            <w:tcBorders>
              <w:top w:val="single" w:color="000000" w:sz="6" w:space="0"/>
              <w:left w:val="single" w:color="000000" w:sz="6" w:space="0"/>
              <w:bottom w:val="single" w:color="000000" w:sz="6" w:space="0"/>
              <w:right w:val="single" w:color="000000" w:sz="6" w:space="0"/>
            </w:tcBorders>
            <w:vAlign w:val="center"/>
          </w:tcPr>
          <w:p>
            <w:pPr>
              <w:pStyle w:val="4"/>
              <w:widowControl w:val="0"/>
              <w:rPr>
                <w:rFonts w:ascii="Times New Roman" w:hAnsi="Times New Roman" w:cs="Times New Roman"/>
              </w:rPr>
            </w:pP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（万元</w:t>
            </w:r>
            <w:r>
              <w:rPr>
                <w:rFonts w:ascii="Times New Roman" w:hAnsi="Times New Roman" w:cs="Times New Roman"/>
              </w:rPr>
              <w:t>/</w:t>
            </w:r>
            <w:r>
              <w:rPr>
                <w:rFonts w:ascii="Times New Roman" w:cs="Times New Roman" w:hAnsiTheme="minorEastAsia"/>
              </w:rPr>
              <w:t>亩）</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78.9</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70.5</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63.2</w:t>
            </w:r>
          </w:p>
        </w:tc>
      </w:tr>
      <w:tr>
        <w:tblPrEx>
          <w:tblCellMar>
            <w:top w:w="0" w:type="dxa"/>
            <w:left w:w="108" w:type="dxa"/>
            <w:bottom w:w="0" w:type="dxa"/>
            <w:right w:w="108" w:type="dxa"/>
          </w:tblCellMar>
        </w:tblPrEx>
        <w:trPr>
          <w:trHeight w:val="312" w:hRule="atLeast"/>
          <w:jc w:val="center"/>
        </w:trPr>
        <w:tc>
          <w:tcPr>
            <w:tcW w:w="938" w:type="dxa"/>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851"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上下限</w:t>
            </w: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（元</w:t>
            </w:r>
            <w:r>
              <w:rPr>
                <w:rFonts w:ascii="Times New Roman" w:hAnsi="Times New Roman" w:cs="Times New Roman"/>
              </w:rPr>
              <w:t>/</w:t>
            </w:r>
            <w:r>
              <w:rPr>
                <w:rFonts w:ascii="Times New Roman" w:cs="Times New Roman" w:hAnsiTheme="minorEastAsia"/>
              </w:rPr>
              <w:t>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1110-1265</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990-1130</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860-1010</w:t>
            </w:r>
          </w:p>
        </w:tc>
      </w:tr>
      <w:tr>
        <w:tblPrEx>
          <w:tblCellMar>
            <w:top w:w="0" w:type="dxa"/>
            <w:left w:w="108" w:type="dxa"/>
            <w:bottom w:w="0" w:type="dxa"/>
            <w:right w:w="108" w:type="dxa"/>
          </w:tblCellMar>
        </w:tblPrEx>
        <w:trPr>
          <w:trHeight w:val="312" w:hRule="atLeast"/>
          <w:jc w:val="center"/>
        </w:trPr>
        <w:tc>
          <w:tcPr>
            <w:tcW w:w="938" w:type="dxa"/>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851"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continue"/>
            <w:tcBorders>
              <w:top w:val="single" w:color="000000" w:sz="6" w:space="0"/>
              <w:left w:val="single" w:color="000000" w:sz="6" w:space="0"/>
              <w:bottom w:val="single" w:color="000000" w:sz="6" w:space="0"/>
              <w:right w:val="single" w:color="000000" w:sz="6" w:space="0"/>
            </w:tcBorders>
            <w:vAlign w:val="center"/>
          </w:tcPr>
          <w:p>
            <w:pPr>
              <w:pStyle w:val="4"/>
              <w:widowControl w:val="0"/>
              <w:rPr>
                <w:rFonts w:ascii="Times New Roman" w:hAnsi="Times New Roman" w:cs="Times New Roman"/>
              </w:rPr>
            </w:pP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（万元</w:t>
            </w:r>
            <w:r>
              <w:rPr>
                <w:rFonts w:ascii="Times New Roman" w:hAnsi="Times New Roman" w:cs="Times New Roman"/>
              </w:rPr>
              <w:t>/</w:t>
            </w:r>
            <w:r>
              <w:rPr>
                <w:rFonts w:ascii="Times New Roman" w:cs="Times New Roman" w:hAnsiTheme="minorEastAsia"/>
              </w:rPr>
              <w:t>亩）</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74.0-84.3</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66.0-75.3</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57.3-67.3</w:t>
            </w:r>
          </w:p>
        </w:tc>
      </w:tr>
      <w:tr>
        <w:tblPrEx>
          <w:tblCellMar>
            <w:top w:w="0" w:type="dxa"/>
            <w:left w:w="108" w:type="dxa"/>
            <w:bottom w:w="0" w:type="dxa"/>
            <w:right w:w="108" w:type="dxa"/>
          </w:tblCellMar>
        </w:tblPrEx>
        <w:trPr>
          <w:trHeight w:val="312" w:hRule="atLeast"/>
          <w:jc w:val="center"/>
        </w:trPr>
        <w:tc>
          <w:tcPr>
            <w:tcW w:w="938" w:type="dxa"/>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851" w:type="dxa"/>
            <w:vMerge w:val="restart"/>
            <w:tcBorders>
              <w:top w:val="single" w:color="000000" w:sz="6" w:space="0"/>
              <w:left w:val="single" w:color="000000" w:sz="6" w:space="0"/>
              <w:bottom w:val="single" w:color="000000" w:sz="12"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非营利性用地</w:t>
            </w:r>
          </w:p>
        </w:tc>
        <w:tc>
          <w:tcPr>
            <w:tcW w:w="12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基准地价</w:t>
            </w: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（元</w:t>
            </w:r>
            <w:r>
              <w:rPr>
                <w:rFonts w:ascii="Times New Roman" w:hAnsi="Times New Roman" w:cs="Times New Roman"/>
              </w:rPr>
              <w:t>/</w:t>
            </w:r>
            <w:r>
              <w:rPr>
                <w:rFonts w:ascii="Times New Roman" w:cs="Times New Roman" w:hAnsiTheme="minorEastAsia"/>
              </w:rPr>
              <w:t>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710</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634</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569</w:t>
            </w:r>
          </w:p>
        </w:tc>
      </w:tr>
      <w:tr>
        <w:tblPrEx>
          <w:tblCellMar>
            <w:top w:w="0" w:type="dxa"/>
            <w:left w:w="108" w:type="dxa"/>
            <w:bottom w:w="0" w:type="dxa"/>
            <w:right w:w="108" w:type="dxa"/>
          </w:tblCellMar>
        </w:tblPrEx>
        <w:trPr>
          <w:trHeight w:val="312" w:hRule="atLeast"/>
          <w:jc w:val="center"/>
        </w:trPr>
        <w:tc>
          <w:tcPr>
            <w:tcW w:w="938" w:type="dxa"/>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851"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continue"/>
            <w:tcBorders>
              <w:top w:val="single" w:color="000000" w:sz="6" w:space="0"/>
              <w:left w:val="single" w:color="000000" w:sz="6" w:space="0"/>
              <w:bottom w:val="single" w:color="000000" w:sz="6" w:space="0"/>
              <w:right w:val="single" w:color="000000" w:sz="6" w:space="0"/>
            </w:tcBorders>
            <w:vAlign w:val="center"/>
          </w:tcPr>
          <w:p>
            <w:pPr>
              <w:pStyle w:val="4"/>
              <w:widowControl w:val="0"/>
              <w:rPr>
                <w:rFonts w:ascii="Times New Roman" w:hAnsi="Times New Roman" w:cs="Times New Roman"/>
              </w:rPr>
            </w:pP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（万元</w:t>
            </w:r>
            <w:r>
              <w:rPr>
                <w:rFonts w:ascii="Times New Roman" w:hAnsi="Times New Roman" w:cs="Times New Roman"/>
              </w:rPr>
              <w:t>/</w:t>
            </w:r>
            <w:r>
              <w:rPr>
                <w:rFonts w:ascii="Times New Roman" w:cs="Times New Roman" w:hAnsiTheme="minorEastAsia"/>
              </w:rPr>
              <w:t>亩）</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47.4</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42.3</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37.9</w:t>
            </w:r>
          </w:p>
        </w:tc>
      </w:tr>
      <w:tr>
        <w:tblPrEx>
          <w:tblCellMar>
            <w:top w:w="0" w:type="dxa"/>
            <w:left w:w="108" w:type="dxa"/>
            <w:bottom w:w="0" w:type="dxa"/>
            <w:right w:w="108" w:type="dxa"/>
          </w:tblCellMar>
        </w:tblPrEx>
        <w:trPr>
          <w:trHeight w:val="312" w:hRule="atLeast"/>
          <w:jc w:val="center"/>
        </w:trPr>
        <w:tc>
          <w:tcPr>
            <w:tcW w:w="938" w:type="dxa"/>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851"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上下限</w:t>
            </w: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（元</w:t>
            </w:r>
            <w:r>
              <w:rPr>
                <w:rFonts w:ascii="Times New Roman" w:hAnsi="Times New Roman" w:cs="Times New Roman"/>
              </w:rPr>
              <w:t>/</w:t>
            </w:r>
            <w:r>
              <w:rPr>
                <w:rFonts w:ascii="Times New Roman" w:cs="Times New Roman" w:hAnsiTheme="minorEastAsia"/>
              </w:rPr>
              <w:t>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666-759</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594-678</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516-606</w:t>
            </w:r>
          </w:p>
        </w:tc>
      </w:tr>
      <w:tr>
        <w:tblPrEx>
          <w:tblCellMar>
            <w:top w:w="0" w:type="dxa"/>
            <w:left w:w="108" w:type="dxa"/>
            <w:bottom w:w="0" w:type="dxa"/>
            <w:right w:w="108" w:type="dxa"/>
          </w:tblCellMar>
        </w:tblPrEx>
        <w:trPr>
          <w:trHeight w:val="312" w:hRule="atLeast"/>
          <w:jc w:val="center"/>
        </w:trPr>
        <w:tc>
          <w:tcPr>
            <w:tcW w:w="938" w:type="dxa"/>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851"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continue"/>
            <w:tcBorders>
              <w:top w:val="single" w:color="000000" w:sz="6" w:space="0"/>
              <w:left w:val="single" w:color="000000" w:sz="6" w:space="0"/>
              <w:bottom w:val="single" w:color="000000" w:sz="6" w:space="0"/>
              <w:right w:val="single" w:color="000000" w:sz="6" w:space="0"/>
            </w:tcBorders>
            <w:vAlign w:val="center"/>
          </w:tcPr>
          <w:p>
            <w:pPr>
              <w:pStyle w:val="4"/>
              <w:widowControl w:val="0"/>
              <w:rPr>
                <w:rFonts w:ascii="Times New Roman" w:hAnsi="Times New Roman" w:cs="Times New Roman"/>
              </w:rPr>
            </w:pP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（万元</w:t>
            </w:r>
            <w:r>
              <w:rPr>
                <w:rFonts w:ascii="Times New Roman" w:hAnsi="Times New Roman" w:cs="Times New Roman"/>
              </w:rPr>
              <w:t>/</w:t>
            </w:r>
            <w:r>
              <w:rPr>
                <w:rFonts w:ascii="Times New Roman" w:cs="Times New Roman" w:hAnsiTheme="minorEastAsia"/>
              </w:rPr>
              <w:t>亩）</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44.4-50.6</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39.6-45.2</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34.4-40.4</w:t>
            </w:r>
          </w:p>
        </w:tc>
      </w:tr>
      <w:tr>
        <w:tblPrEx>
          <w:tblCellMar>
            <w:top w:w="0" w:type="dxa"/>
            <w:left w:w="108" w:type="dxa"/>
            <w:bottom w:w="0" w:type="dxa"/>
            <w:right w:w="108" w:type="dxa"/>
          </w:tblCellMar>
        </w:tblPrEx>
        <w:trPr>
          <w:trHeight w:val="312" w:hRule="atLeast"/>
          <w:jc w:val="center"/>
        </w:trPr>
        <w:tc>
          <w:tcPr>
            <w:tcW w:w="1789" w:type="dxa"/>
            <w:gridSpan w:val="2"/>
            <w:vMerge w:val="restart"/>
            <w:tcBorders>
              <w:top w:val="single" w:color="000000" w:sz="6" w:space="0"/>
              <w:left w:val="single" w:color="000000" w:sz="12" w:space="0"/>
              <w:bottom w:val="single" w:color="000000" w:sz="12"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工业用地</w:t>
            </w:r>
          </w:p>
        </w:tc>
        <w:tc>
          <w:tcPr>
            <w:tcW w:w="1250" w:type="dxa"/>
            <w:vMerge w:val="restart"/>
            <w:tcBorders>
              <w:top w:val="single" w:color="000000" w:sz="6" w:space="0"/>
              <w:left w:val="single" w:color="000000" w:sz="6" w:space="0"/>
              <w:bottom w:val="single" w:color="000000" w:sz="12"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基准地价</w:t>
            </w: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（元</w:t>
            </w:r>
            <w:r>
              <w:rPr>
                <w:rFonts w:ascii="Times New Roman" w:hAnsi="Times New Roman" w:cs="Times New Roman"/>
              </w:rPr>
              <w:t>/</w:t>
            </w:r>
            <w:r>
              <w:rPr>
                <w:rFonts w:ascii="Times New Roman" w:cs="Times New Roman" w:hAnsiTheme="minorEastAsia"/>
              </w:rPr>
              <w:t>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555</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525</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480</w:t>
            </w:r>
          </w:p>
        </w:tc>
      </w:tr>
      <w:tr>
        <w:tblPrEx>
          <w:tblCellMar>
            <w:top w:w="0" w:type="dxa"/>
            <w:left w:w="108" w:type="dxa"/>
            <w:bottom w:w="0" w:type="dxa"/>
            <w:right w:w="108" w:type="dxa"/>
          </w:tblCellMar>
        </w:tblPrEx>
        <w:trPr>
          <w:trHeight w:val="312" w:hRule="atLeast"/>
          <w:jc w:val="center"/>
        </w:trPr>
        <w:tc>
          <w:tcPr>
            <w:tcW w:w="1789" w:type="dxa"/>
            <w:gridSpan w:val="2"/>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（万元</w:t>
            </w:r>
            <w:r>
              <w:rPr>
                <w:rFonts w:ascii="Times New Roman" w:hAnsi="Times New Roman" w:cs="Times New Roman"/>
              </w:rPr>
              <w:t>/</w:t>
            </w:r>
            <w:r>
              <w:rPr>
                <w:rFonts w:ascii="Times New Roman" w:cs="Times New Roman" w:hAnsiTheme="minorEastAsia"/>
              </w:rPr>
              <w:t>亩）</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37.0</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35.0</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32.0</w:t>
            </w:r>
          </w:p>
        </w:tc>
      </w:tr>
      <w:tr>
        <w:tblPrEx>
          <w:tblCellMar>
            <w:top w:w="0" w:type="dxa"/>
            <w:left w:w="108" w:type="dxa"/>
            <w:bottom w:w="0" w:type="dxa"/>
            <w:right w:w="108" w:type="dxa"/>
          </w:tblCellMar>
        </w:tblPrEx>
        <w:trPr>
          <w:trHeight w:val="312" w:hRule="atLeast"/>
          <w:jc w:val="center"/>
        </w:trPr>
        <w:tc>
          <w:tcPr>
            <w:tcW w:w="1789" w:type="dxa"/>
            <w:gridSpan w:val="2"/>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restart"/>
            <w:tcBorders>
              <w:top w:val="single" w:color="000000" w:sz="6" w:space="0"/>
              <w:left w:val="single" w:color="000000" w:sz="6" w:space="0"/>
              <w:bottom w:val="single" w:color="000000" w:sz="12"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上下限</w:t>
            </w: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（元</w:t>
            </w:r>
            <w:r>
              <w:rPr>
                <w:rFonts w:ascii="Times New Roman" w:hAnsi="Times New Roman" w:cs="Times New Roman"/>
              </w:rPr>
              <w:t>/</w:t>
            </w:r>
            <w:r>
              <w:rPr>
                <w:rFonts w:ascii="Times New Roman" w:cs="Times New Roman" w:hAnsiTheme="minorEastAsia"/>
              </w:rPr>
              <w:t>平方米）</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540-590</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500-545</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369-510</w:t>
            </w:r>
          </w:p>
        </w:tc>
      </w:tr>
      <w:tr>
        <w:tblPrEx>
          <w:tblCellMar>
            <w:top w:w="0" w:type="dxa"/>
            <w:left w:w="108" w:type="dxa"/>
            <w:bottom w:w="0" w:type="dxa"/>
            <w:right w:w="108" w:type="dxa"/>
          </w:tblCellMar>
        </w:tblPrEx>
        <w:trPr>
          <w:trHeight w:val="324" w:hRule="atLeast"/>
          <w:jc w:val="center"/>
        </w:trPr>
        <w:tc>
          <w:tcPr>
            <w:tcW w:w="1789" w:type="dxa"/>
            <w:gridSpan w:val="2"/>
            <w:vMerge w:val="continue"/>
            <w:tcBorders>
              <w:top w:val="single" w:color="000000" w:sz="6" w:space="0"/>
              <w:left w:val="single" w:color="000000" w:sz="12"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1250"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rPr>
                <w:rFonts w:ascii="Times New Roman" w:hAnsi="Times New Roman" w:cs="Times New Roman"/>
              </w:rPr>
            </w:pPr>
          </w:p>
        </w:tc>
        <w:tc>
          <w:tcPr>
            <w:tcW w:w="20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cs="Times New Roman" w:hAnsiTheme="minorEastAsia"/>
              </w:rPr>
              <w:t>（万元</w:t>
            </w:r>
            <w:r>
              <w:rPr>
                <w:rFonts w:ascii="Times New Roman" w:hAnsi="Times New Roman" w:cs="Times New Roman"/>
              </w:rPr>
              <w:t>/</w:t>
            </w:r>
            <w:r>
              <w:rPr>
                <w:rFonts w:ascii="Times New Roman" w:cs="Times New Roman" w:hAnsiTheme="minorEastAsia"/>
              </w:rPr>
              <w:t>亩）</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36.0-39.3</w:t>
            </w:r>
          </w:p>
        </w:tc>
        <w:tc>
          <w:tcPr>
            <w:tcW w:w="153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33.3-36.3</w:t>
            </w:r>
          </w:p>
        </w:tc>
        <w:tc>
          <w:tcPr>
            <w:tcW w:w="1798"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rPr>
            </w:pPr>
            <w:r>
              <w:rPr>
                <w:rFonts w:ascii="Times New Roman" w:hAnsi="Times New Roman" w:cs="Times New Roman"/>
              </w:rPr>
              <w:t>24.6-34.0</w:t>
            </w:r>
          </w:p>
        </w:tc>
      </w:tr>
      <w:tr>
        <w:tblPrEx>
          <w:tblCellMar>
            <w:top w:w="0" w:type="dxa"/>
            <w:left w:w="108" w:type="dxa"/>
            <w:bottom w:w="0" w:type="dxa"/>
            <w:right w:w="108" w:type="dxa"/>
          </w:tblCellMar>
        </w:tblPrEx>
        <w:trPr>
          <w:trHeight w:val="312" w:hRule="atLeast"/>
          <w:jc w:val="center"/>
        </w:trPr>
        <w:tc>
          <w:tcPr>
            <w:tcW w:w="9967" w:type="dxa"/>
            <w:gridSpan w:val="7"/>
            <w:tcBorders>
              <w:top w:val="single" w:color="000000" w:sz="6" w:space="0"/>
              <w:left w:val="single" w:color="000000" w:sz="12" w:space="0"/>
              <w:bottom w:val="single" w:color="000000" w:sz="12" w:space="0"/>
              <w:right w:val="single" w:color="000000" w:sz="12" w:space="0"/>
            </w:tcBorders>
            <w:shd w:val="clear" w:color="auto" w:fill="auto"/>
            <w:vAlign w:val="center"/>
          </w:tcPr>
          <w:p>
            <w:pPr>
              <w:pStyle w:val="4"/>
              <w:widowControl w:val="0"/>
              <w:rPr>
                <w:rFonts w:ascii="Times New Roman" w:hAnsi="Times New Roman" w:cs="Times New Roman"/>
              </w:rPr>
            </w:pPr>
            <w:r>
              <w:rPr>
                <w:rFonts w:ascii="Times New Roman" w:cs="Times New Roman" w:hAnsiTheme="minorEastAsia"/>
              </w:rPr>
              <w:t>注：本次白沟新城城区基准地价内涵是在以下设定条件下的国有建设用地出让土地使用权价格：</w:t>
            </w:r>
            <w:r>
              <w:rPr>
                <w:rFonts w:ascii="Times New Roman" w:hAnsi="Times New Roman" w:cs="Times New Roman"/>
              </w:rPr>
              <w:br w:type="textWrapping"/>
            </w:r>
            <w:r>
              <w:rPr>
                <w:rFonts w:ascii="Times New Roman" w:hAnsi="Times New Roman" w:cs="Times New Roman"/>
              </w:rPr>
              <w:t xml:space="preserve">    1.</w:t>
            </w:r>
            <w:r>
              <w:rPr>
                <w:rFonts w:ascii="Times New Roman" w:cs="Times New Roman" w:hAnsiTheme="minorEastAsia"/>
              </w:rPr>
              <w:t>评估期日为</w:t>
            </w:r>
            <w:r>
              <w:rPr>
                <w:rFonts w:ascii="Times New Roman" w:hAnsi="Times New Roman" w:cs="Times New Roman"/>
              </w:rPr>
              <w:t>20</w:t>
            </w:r>
            <w:r>
              <w:rPr>
                <w:rFonts w:ascii="Times New Roman" w:hAnsi="Times New Roman" w:cs="Times New Roman" w:eastAsiaTheme="minorEastAsia"/>
                <w:color w:val="auto"/>
                <w:kern w:val="2"/>
                <w:sz w:val="21"/>
                <w:szCs w:val="24"/>
                <w:lang w:val="en-US" w:eastAsia="zh-CN" w:bidi="ar-SA"/>
              </w:rPr>
              <w:t>21</w:t>
            </w:r>
            <w:r>
              <w:rPr>
                <w:rFonts w:ascii="Times New Roman" w:cs="Times New Roman" w:hAnsiTheme="minorEastAsia"/>
              </w:rPr>
              <w:t>年</w:t>
            </w:r>
            <w:r>
              <w:rPr>
                <w:rFonts w:ascii="Times New Roman" w:hAnsi="Times New Roman" w:cs="Times New Roman"/>
              </w:rPr>
              <w:t>1</w:t>
            </w:r>
            <w:r>
              <w:rPr>
                <w:rFonts w:ascii="Times New Roman" w:cs="Times New Roman" w:hAnsiTheme="minorEastAsia"/>
              </w:rPr>
              <w:t>月</w:t>
            </w:r>
            <w:r>
              <w:rPr>
                <w:rFonts w:ascii="Times New Roman" w:hAnsi="Times New Roman" w:cs="Times New Roman"/>
              </w:rPr>
              <w:t>1</w:t>
            </w:r>
            <w:r>
              <w:rPr>
                <w:rFonts w:ascii="Times New Roman" w:cs="Times New Roman" w:hAnsiTheme="minorEastAsia"/>
              </w:rPr>
              <w:t>日；</w:t>
            </w:r>
            <w:r>
              <w:rPr>
                <w:rFonts w:ascii="Times New Roman" w:hAnsi="Times New Roman" w:cs="Times New Roman"/>
              </w:rPr>
              <w:br w:type="textWrapping"/>
            </w:r>
            <w:r>
              <w:rPr>
                <w:rFonts w:ascii="Times New Roman" w:hAnsi="Times New Roman" w:cs="Times New Roman"/>
              </w:rPr>
              <w:t xml:space="preserve">    2.</w:t>
            </w:r>
            <w:r>
              <w:rPr>
                <w:rFonts w:ascii="Times New Roman" w:cs="Times New Roman" w:hAnsiTheme="minorEastAsia"/>
              </w:rPr>
              <w:t>开发程度为市政</w:t>
            </w:r>
            <w:r>
              <w:rPr>
                <w:rFonts w:ascii="Times New Roman" w:hAnsi="Times New Roman" w:cs="Times New Roman"/>
              </w:rPr>
              <w:t>“</w:t>
            </w:r>
            <w:r>
              <w:rPr>
                <w:rFonts w:ascii="Times New Roman" w:cs="Times New Roman" w:hAnsiTheme="minorEastAsia"/>
              </w:rPr>
              <w:t>五通一平</w:t>
            </w:r>
            <w:r>
              <w:rPr>
                <w:rFonts w:ascii="Times New Roman" w:hAnsi="Times New Roman" w:cs="Times New Roman"/>
              </w:rPr>
              <w:t>”</w:t>
            </w:r>
            <w:r>
              <w:rPr>
                <w:rFonts w:ascii="Times New Roman" w:cs="Times New Roman" w:hAnsiTheme="minorEastAsia"/>
              </w:rPr>
              <w:t>（通水、通电、通路、通讯、排水及场地平整）；</w:t>
            </w:r>
            <w:r>
              <w:rPr>
                <w:rFonts w:ascii="Times New Roman" w:hAnsi="Times New Roman" w:cs="Times New Roman"/>
              </w:rPr>
              <w:br w:type="textWrapping"/>
            </w:r>
            <w:r>
              <w:rPr>
                <w:rFonts w:ascii="Times New Roman" w:hAnsi="Times New Roman" w:cs="Times New Roman"/>
              </w:rPr>
              <w:t xml:space="preserve">    3.</w:t>
            </w:r>
            <w:r>
              <w:rPr>
                <w:rFonts w:ascii="Times New Roman" w:cs="Times New Roman" w:hAnsiTheme="minorEastAsia"/>
              </w:rPr>
              <w:t>土地使用年限为各用途法定最高出让年限（商服</w:t>
            </w:r>
            <w:r>
              <w:rPr>
                <w:rFonts w:ascii="Times New Roman" w:hAnsi="Times New Roman" w:cs="Times New Roman"/>
              </w:rPr>
              <w:t>40</w:t>
            </w:r>
            <w:r>
              <w:rPr>
                <w:rFonts w:ascii="Times New Roman" w:cs="Times New Roman" w:hAnsiTheme="minorEastAsia"/>
              </w:rPr>
              <w:t>年、住宅</w:t>
            </w:r>
            <w:r>
              <w:rPr>
                <w:rFonts w:ascii="Times New Roman" w:hAnsi="Times New Roman" w:cs="Times New Roman"/>
              </w:rPr>
              <w:t>70</w:t>
            </w:r>
            <w:r>
              <w:rPr>
                <w:rFonts w:ascii="Times New Roman" w:cs="Times New Roman" w:hAnsiTheme="minorEastAsia"/>
              </w:rPr>
              <w:t>年、工业</w:t>
            </w:r>
            <w:r>
              <w:rPr>
                <w:rFonts w:ascii="Times New Roman" w:hAnsi="Times New Roman" w:cs="Times New Roman"/>
              </w:rPr>
              <w:t>50</w:t>
            </w:r>
            <w:r>
              <w:rPr>
                <w:rFonts w:ascii="Times New Roman" w:cs="Times New Roman" w:hAnsiTheme="minorEastAsia"/>
              </w:rPr>
              <w:t>年、公服</w:t>
            </w:r>
            <w:r>
              <w:rPr>
                <w:rFonts w:ascii="Times New Roman" w:hAnsi="Times New Roman" w:cs="Times New Roman"/>
              </w:rPr>
              <w:t>50</w:t>
            </w:r>
            <w:r>
              <w:rPr>
                <w:rFonts w:ascii="Times New Roman" w:cs="Times New Roman" w:hAnsiTheme="minorEastAsia"/>
              </w:rPr>
              <w:t>年）；</w:t>
            </w:r>
            <w:r>
              <w:rPr>
                <w:rFonts w:ascii="Times New Roman" w:hAnsi="Times New Roman" w:cs="Times New Roman"/>
              </w:rPr>
              <w:br w:type="textWrapping"/>
            </w:r>
            <w:r>
              <w:rPr>
                <w:rFonts w:ascii="Times New Roman" w:hAnsi="Times New Roman" w:cs="Times New Roman"/>
              </w:rPr>
              <w:t xml:space="preserve">    4.</w:t>
            </w:r>
            <w:r>
              <w:rPr>
                <w:rFonts w:ascii="Times New Roman" w:cs="Times New Roman" w:hAnsiTheme="minorEastAsia"/>
              </w:rPr>
              <w:t>容积率为各用途平均容积率：商服</w:t>
            </w:r>
            <w:r>
              <w:rPr>
                <w:rFonts w:ascii="Times New Roman" w:hAnsi="Times New Roman" w:cs="Times New Roman"/>
              </w:rPr>
              <w:t>3.5</w:t>
            </w:r>
            <w:r>
              <w:rPr>
                <w:rFonts w:ascii="Times New Roman" w:cs="Times New Roman" w:hAnsiTheme="minorEastAsia"/>
              </w:rPr>
              <w:t>、住宅</w:t>
            </w:r>
            <w:r>
              <w:rPr>
                <w:rFonts w:ascii="Times New Roman" w:hAnsi="Times New Roman" w:cs="Times New Roman"/>
              </w:rPr>
              <w:t>2.0</w:t>
            </w:r>
            <w:r>
              <w:rPr>
                <w:rFonts w:ascii="Times New Roman" w:cs="Times New Roman" w:hAnsiTheme="minorEastAsia"/>
              </w:rPr>
              <w:t>、工业</w:t>
            </w:r>
            <w:r>
              <w:rPr>
                <w:rFonts w:ascii="Times New Roman" w:hAnsi="Times New Roman" w:cs="Times New Roman"/>
              </w:rPr>
              <w:t>1.0</w:t>
            </w:r>
            <w:r>
              <w:rPr>
                <w:rFonts w:ascii="Times New Roman" w:cs="Times New Roman" w:hAnsiTheme="minorEastAsia"/>
              </w:rPr>
              <w:t>、公服</w:t>
            </w:r>
            <w:r>
              <w:rPr>
                <w:rFonts w:ascii="Times New Roman" w:hAnsi="Times New Roman" w:cs="Times New Roman"/>
              </w:rPr>
              <w:t>1.5</w:t>
            </w:r>
            <w:r>
              <w:rPr>
                <w:rFonts w:ascii="Times New Roman" w:cs="Times New Roman" w:hAnsiTheme="minorEastAsia"/>
              </w:rPr>
              <w:t>。</w:t>
            </w:r>
          </w:p>
        </w:tc>
      </w:tr>
    </w:tbl>
    <w:p>
      <w:pPr>
        <w:sectPr>
          <w:pgSz w:w="11906" w:h="16838"/>
          <w:pgMar w:top="1440" w:right="1800" w:bottom="1440" w:left="1800" w:header="0" w:footer="0" w:gutter="0"/>
          <w:pgNumType w:fmt="decimal"/>
          <w:cols w:space="720" w:num="1"/>
          <w:formProt w:val="0"/>
          <w:docGrid w:type="lines" w:linePitch="312" w:charSpace="140902"/>
        </w:sectPr>
      </w:pPr>
    </w:p>
    <w:p>
      <w:pPr>
        <w:pStyle w:val="4"/>
        <w:spacing w:line="400" w:lineRule="exact"/>
        <w:jc w:val="center"/>
        <w:rPr>
          <w:rFonts w:ascii="Times New Roman" w:hAnsi="Times New Roman" w:cs="Times New Roman"/>
          <w:b/>
          <w:bCs/>
        </w:rPr>
      </w:pPr>
      <w:r>
        <w:rPr>
          <w:rFonts w:ascii="Times New Roman" w:cs="Times New Roman" w:hAnsiTheme="minorEastAsia"/>
          <w:b/>
          <w:bCs/>
        </w:rPr>
        <w:t>表</w:t>
      </w:r>
      <w:r>
        <w:rPr>
          <w:rFonts w:ascii="Times New Roman" w:hAnsi="Times New Roman" w:cs="Times New Roman"/>
          <w:b/>
          <w:bCs/>
        </w:rPr>
        <w:t xml:space="preserve">2  </w:t>
      </w:r>
      <w:r>
        <w:rPr>
          <w:rFonts w:ascii="Times New Roman" w:cs="Times New Roman" w:hAnsiTheme="minorEastAsia"/>
          <w:b/>
          <w:bCs/>
        </w:rPr>
        <w:t>标定地价评估结果表</w:t>
      </w:r>
    </w:p>
    <w:tbl>
      <w:tblPr>
        <w:tblStyle w:val="2"/>
        <w:tblW w:w="5000" w:type="pct"/>
        <w:jc w:val="center"/>
        <w:tblLayout w:type="fixed"/>
        <w:tblCellMar>
          <w:top w:w="0" w:type="dxa"/>
          <w:left w:w="108" w:type="dxa"/>
          <w:bottom w:w="0" w:type="dxa"/>
          <w:right w:w="108" w:type="dxa"/>
        </w:tblCellMar>
      </w:tblPr>
      <w:tblGrid>
        <w:gridCol w:w="564"/>
        <w:gridCol w:w="1253"/>
        <w:gridCol w:w="1422"/>
        <w:gridCol w:w="1383"/>
        <w:gridCol w:w="2149"/>
        <w:gridCol w:w="566"/>
        <w:gridCol w:w="964"/>
        <w:gridCol w:w="966"/>
        <w:gridCol w:w="767"/>
        <w:gridCol w:w="965"/>
        <w:gridCol w:w="981"/>
        <w:gridCol w:w="770"/>
        <w:gridCol w:w="813"/>
        <w:gridCol w:w="612"/>
      </w:tblGrid>
      <w:tr>
        <w:tblPrEx>
          <w:tblCellMar>
            <w:top w:w="0" w:type="dxa"/>
            <w:left w:w="108" w:type="dxa"/>
            <w:bottom w:w="0" w:type="dxa"/>
            <w:right w:w="108" w:type="dxa"/>
          </w:tblCellMar>
        </w:tblPrEx>
        <w:trPr>
          <w:trHeight w:val="324" w:hRule="atLeast"/>
          <w:jc w:val="center"/>
        </w:trPr>
        <w:tc>
          <w:tcPr>
            <w:tcW w:w="1789" w:type="dxa"/>
            <w:gridSpan w:val="2"/>
            <w:tcBorders>
              <w:bottom w:val="single" w:color="000000" w:sz="12"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市县名称：</w:t>
            </w:r>
          </w:p>
        </w:tc>
        <w:tc>
          <w:tcPr>
            <w:tcW w:w="1400" w:type="dxa"/>
            <w:tcBorders>
              <w:bottom w:val="single" w:color="000000" w:sz="12" w:space="0"/>
            </w:tcBorders>
            <w:shd w:val="clear" w:color="auto" w:fill="auto"/>
            <w:vAlign w:val="center"/>
          </w:tcPr>
          <w:p>
            <w:pPr>
              <w:pStyle w:val="4"/>
              <w:widowControl w:val="0"/>
              <w:rPr>
                <w:rFonts w:ascii="Times New Roman" w:hAnsi="Times New Roman" w:cs="Times New Roman"/>
                <w:color w:val="000000"/>
                <w:sz w:val="18"/>
                <w:szCs w:val="18"/>
              </w:rPr>
            </w:pPr>
            <w:r>
              <w:rPr>
                <w:rFonts w:ascii="Times New Roman" w:cs="Times New Roman" w:hAnsiTheme="minorEastAsia"/>
                <w:color w:val="000000"/>
                <w:sz w:val="18"/>
                <w:szCs w:val="18"/>
              </w:rPr>
              <w:t>白沟新城</w:t>
            </w:r>
          </w:p>
        </w:tc>
        <w:tc>
          <w:tcPr>
            <w:tcW w:w="1362" w:type="dxa"/>
            <w:tcBorders>
              <w:bottom w:val="single" w:color="000000" w:sz="12" w:space="0"/>
            </w:tcBorders>
            <w:shd w:val="clear" w:color="auto" w:fill="auto"/>
            <w:vAlign w:val="center"/>
          </w:tcPr>
          <w:p>
            <w:pPr>
              <w:pStyle w:val="4"/>
              <w:widowControl w:val="0"/>
              <w:rPr>
                <w:rFonts w:ascii="Times New Roman" w:hAnsi="Times New Roman" w:cs="Times New Roman"/>
                <w:color w:val="000000"/>
                <w:sz w:val="18"/>
                <w:szCs w:val="18"/>
              </w:rPr>
            </w:pPr>
          </w:p>
        </w:tc>
        <w:tc>
          <w:tcPr>
            <w:tcW w:w="2116" w:type="dxa"/>
            <w:tcBorders>
              <w:bottom w:val="single" w:color="000000" w:sz="12" w:space="0"/>
            </w:tcBorders>
            <w:shd w:val="clear" w:color="auto" w:fill="auto"/>
            <w:vAlign w:val="center"/>
          </w:tcPr>
          <w:p>
            <w:pPr>
              <w:pStyle w:val="4"/>
              <w:widowControl w:val="0"/>
              <w:rPr>
                <w:rFonts w:ascii="Times New Roman" w:hAnsi="Times New Roman" w:cs="Times New Roman"/>
                <w:sz w:val="18"/>
                <w:szCs w:val="18"/>
              </w:rPr>
            </w:pPr>
          </w:p>
        </w:tc>
        <w:tc>
          <w:tcPr>
            <w:tcW w:w="557" w:type="dxa"/>
            <w:tcBorders>
              <w:bottom w:val="single" w:color="000000" w:sz="12" w:space="0"/>
            </w:tcBorders>
            <w:shd w:val="clear" w:color="auto" w:fill="auto"/>
            <w:vAlign w:val="center"/>
          </w:tcPr>
          <w:p>
            <w:pPr>
              <w:pStyle w:val="4"/>
              <w:widowControl w:val="0"/>
              <w:rPr>
                <w:rFonts w:ascii="Times New Roman" w:hAnsi="Times New Roman" w:cs="Times New Roman"/>
                <w:sz w:val="18"/>
                <w:szCs w:val="18"/>
              </w:rPr>
            </w:pPr>
          </w:p>
        </w:tc>
        <w:tc>
          <w:tcPr>
            <w:tcW w:w="949" w:type="dxa"/>
            <w:tcBorders>
              <w:bottom w:val="single" w:color="000000" w:sz="12" w:space="0"/>
            </w:tcBorders>
            <w:shd w:val="clear" w:color="auto" w:fill="auto"/>
            <w:vAlign w:val="center"/>
          </w:tcPr>
          <w:p>
            <w:pPr>
              <w:pStyle w:val="4"/>
              <w:widowControl w:val="0"/>
              <w:rPr>
                <w:rFonts w:ascii="Times New Roman" w:hAnsi="Times New Roman" w:cs="Times New Roman"/>
                <w:sz w:val="18"/>
                <w:szCs w:val="18"/>
              </w:rPr>
            </w:pPr>
          </w:p>
        </w:tc>
        <w:tc>
          <w:tcPr>
            <w:tcW w:w="951" w:type="dxa"/>
            <w:tcBorders>
              <w:bottom w:val="single" w:color="000000" w:sz="12" w:space="0"/>
            </w:tcBorders>
            <w:shd w:val="clear" w:color="auto" w:fill="auto"/>
            <w:vAlign w:val="center"/>
          </w:tcPr>
          <w:p>
            <w:pPr>
              <w:pStyle w:val="4"/>
              <w:widowControl w:val="0"/>
              <w:rPr>
                <w:rFonts w:ascii="Times New Roman" w:hAnsi="Times New Roman" w:cs="Times New Roman"/>
                <w:sz w:val="18"/>
                <w:szCs w:val="18"/>
              </w:rPr>
            </w:pPr>
          </w:p>
        </w:tc>
        <w:tc>
          <w:tcPr>
            <w:tcW w:w="755" w:type="dxa"/>
            <w:tcBorders>
              <w:bottom w:val="single" w:color="000000" w:sz="12" w:space="0"/>
            </w:tcBorders>
            <w:shd w:val="clear" w:color="auto" w:fill="auto"/>
            <w:vAlign w:val="center"/>
          </w:tcPr>
          <w:p>
            <w:pPr>
              <w:pStyle w:val="4"/>
              <w:widowControl w:val="0"/>
              <w:rPr>
                <w:rFonts w:ascii="Times New Roman" w:hAnsi="Times New Roman" w:cs="Times New Roman"/>
                <w:sz w:val="18"/>
                <w:szCs w:val="18"/>
              </w:rPr>
            </w:pPr>
          </w:p>
        </w:tc>
        <w:tc>
          <w:tcPr>
            <w:tcW w:w="950" w:type="dxa"/>
            <w:tcBorders>
              <w:bottom w:val="single" w:color="000000" w:sz="12" w:space="0"/>
            </w:tcBorders>
            <w:shd w:val="clear" w:color="auto" w:fill="auto"/>
            <w:vAlign w:val="center"/>
          </w:tcPr>
          <w:p>
            <w:pPr>
              <w:pStyle w:val="4"/>
              <w:widowControl w:val="0"/>
              <w:rPr>
                <w:rFonts w:ascii="Times New Roman" w:hAnsi="Times New Roman" w:cs="Times New Roman"/>
                <w:sz w:val="18"/>
                <w:szCs w:val="18"/>
              </w:rPr>
            </w:pPr>
          </w:p>
        </w:tc>
        <w:tc>
          <w:tcPr>
            <w:tcW w:w="1724" w:type="dxa"/>
            <w:gridSpan w:val="2"/>
            <w:tcBorders>
              <w:bottom w:val="single" w:color="000000" w:sz="12" w:space="0"/>
            </w:tcBorders>
            <w:shd w:val="clear" w:color="auto" w:fill="auto"/>
            <w:vAlign w:val="center"/>
          </w:tcPr>
          <w:p>
            <w:pPr>
              <w:pStyle w:val="4"/>
              <w:widowControl w:val="0"/>
              <w:jc w:val="right"/>
              <w:rPr>
                <w:rFonts w:ascii="Times New Roman" w:hAnsi="Times New Roman" w:cs="Times New Roman"/>
                <w:color w:val="000000"/>
                <w:sz w:val="18"/>
                <w:szCs w:val="18"/>
              </w:rPr>
            </w:pPr>
            <w:r>
              <w:rPr>
                <w:rFonts w:ascii="Times New Roman" w:cs="Times New Roman" w:hAnsiTheme="minorEastAsia"/>
                <w:color w:val="000000"/>
                <w:sz w:val="18"/>
                <w:szCs w:val="18"/>
              </w:rPr>
              <w:t>估价期日：</w:t>
            </w:r>
          </w:p>
        </w:tc>
        <w:tc>
          <w:tcPr>
            <w:tcW w:w="1404" w:type="dxa"/>
            <w:gridSpan w:val="2"/>
            <w:tcBorders>
              <w:bottom w:val="single" w:color="000000" w:sz="12"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2021</w:t>
            </w:r>
            <w:r>
              <w:rPr>
                <w:rFonts w:ascii="Times New Roman" w:cs="Times New Roman" w:hAnsiTheme="minorEastAsia"/>
                <w:color w:val="000000"/>
                <w:sz w:val="18"/>
                <w:szCs w:val="18"/>
              </w:rPr>
              <w:t>年</w:t>
            </w:r>
            <w:r>
              <w:rPr>
                <w:rFonts w:ascii="Times New Roman" w:hAnsi="Times New Roman" w:cs="Times New Roman"/>
                <w:color w:val="000000"/>
                <w:sz w:val="18"/>
                <w:szCs w:val="18"/>
              </w:rPr>
              <w:t>1</w:t>
            </w:r>
            <w:r>
              <w:rPr>
                <w:rFonts w:ascii="Times New Roman" w:cs="Times New Roman" w:hAnsiTheme="minorEastAsia"/>
                <w:color w:val="000000"/>
                <w:sz w:val="18"/>
                <w:szCs w:val="18"/>
              </w:rPr>
              <w:t>月</w:t>
            </w:r>
            <w:r>
              <w:rPr>
                <w:rFonts w:ascii="Times New Roman" w:hAnsi="Times New Roman" w:cs="Times New Roman"/>
                <w:color w:val="000000"/>
                <w:sz w:val="18"/>
                <w:szCs w:val="18"/>
              </w:rPr>
              <w:t>1</w:t>
            </w:r>
            <w:r>
              <w:rPr>
                <w:rFonts w:ascii="Times New Roman" w:cs="Times New Roman" w:hAnsiTheme="minorEastAsia"/>
                <w:color w:val="000000"/>
                <w:sz w:val="18"/>
                <w:szCs w:val="18"/>
              </w:rPr>
              <w:t>日</w:t>
            </w:r>
          </w:p>
        </w:tc>
      </w:tr>
      <w:tr>
        <w:tblPrEx>
          <w:tblCellMar>
            <w:top w:w="0" w:type="dxa"/>
            <w:left w:w="108" w:type="dxa"/>
            <w:bottom w:w="0" w:type="dxa"/>
            <w:right w:w="108" w:type="dxa"/>
          </w:tblCellMar>
        </w:tblPrEx>
        <w:trPr>
          <w:trHeight w:val="624" w:hRule="atLeast"/>
          <w:jc w:val="center"/>
        </w:trPr>
        <w:tc>
          <w:tcPr>
            <w:tcW w:w="555"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序号</w:t>
            </w:r>
          </w:p>
        </w:tc>
        <w:tc>
          <w:tcPr>
            <w:tcW w:w="123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区域</w:t>
            </w:r>
          </w:p>
        </w:tc>
        <w:tc>
          <w:tcPr>
            <w:tcW w:w="140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标准宗地编码</w:t>
            </w:r>
          </w:p>
        </w:tc>
        <w:tc>
          <w:tcPr>
            <w:tcW w:w="136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标准宗地名称</w:t>
            </w:r>
          </w:p>
        </w:tc>
        <w:tc>
          <w:tcPr>
            <w:tcW w:w="2116"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位置</w:t>
            </w:r>
          </w:p>
        </w:tc>
        <w:tc>
          <w:tcPr>
            <w:tcW w:w="557"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用途</w:t>
            </w:r>
          </w:p>
        </w:tc>
        <w:tc>
          <w:tcPr>
            <w:tcW w:w="949"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权力类型</w:t>
            </w:r>
          </w:p>
        </w:tc>
        <w:tc>
          <w:tcPr>
            <w:tcW w:w="95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用地面积</w:t>
            </w:r>
            <w:r>
              <w:rPr>
                <w:rFonts w:ascii="Times New Roman" w:hAnsi="Times New Roman" w:cs="Times New Roman"/>
                <w:color w:val="000000"/>
                <w:sz w:val="18"/>
                <w:szCs w:val="18"/>
              </w:rPr>
              <w:br w:type="textWrapping"/>
            </w:r>
            <w:r>
              <w:rPr>
                <w:rFonts w:ascii="Times New Roman" w:cs="Times New Roman" w:hAnsiTheme="minorEastAsia"/>
                <w:color w:val="000000"/>
                <w:sz w:val="18"/>
                <w:szCs w:val="18"/>
              </w:rPr>
              <w:t>（平方米）</w:t>
            </w:r>
          </w:p>
        </w:tc>
        <w:tc>
          <w:tcPr>
            <w:tcW w:w="75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容积率</w:t>
            </w:r>
          </w:p>
        </w:tc>
        <w:tc>
          <w:tcPr>
            <w:tcW w:w="95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开发程度</w:t>
            </w:r>
          </w:p>
        </w:tc>
        <w:tc>
          <w:tcPr>
            <w:tcW w:w="966"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设定使用</w:t>
            </w:r>
            <w:r>
              <w:rPr>
                <w:rFonts w:ascii="Times New Roman" w:hAnsi="Times New Roman" w:cs="Times New Roman"/>
                <w:color w:val="000000"/>
                <w:sz w:val="18"/>
                <w:szCs w:val="18"/>
              </w:rPr>
              <w:br w:type="textWrapping"/>
            </w:r>
            <w:r>
              <w:rPr>
                <w:rFonts w:ascii="Times New Roman" w:cs="Times New Roman" w:hAnsiTheme="minorEastAsia"/>
                <w:color w:val="000000"/>
                <w:sz w:val="18"/>
                <w:szCs w:val="18"/>
              </w:rPr>
              <w:t>年期（年）</w:t>
            </w:r>
          </w:p>
        </w:tc>
        <w:tc>
          <w:tcPr>
            <w:tcW w:w="1559" w:type="dxa"/>
            <w:gridSpan w:val="2"/>
            <w:tcBorders>
              <w:top w:val="single" w:color="000000" w:sz="12"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标定地价</w:t>
            </w:r>
            <w:r>
              <w:rPr>
                <w:rFonts w:ascii="Times New Roman" w:hAnsi="Times New Roman" w:cs="Times New Roman"/>
                <w:color w:val="000000"/>
                <w:sz w:val="18"/>
                <w:szCs w:val="18"/>
              </w:rPr>
              <w:br w:type="textWrapping"/>
            </w:r>
            <w:r>
              <w:rPr>
                <w:rFonts w:ascii="Times New Roman" w:cs="Times New Roman" w:hAnsiTheme="minorEastAsia"/>
                <w:color w:val="000000"/>
                <w:sz w:val="18"/>
                <w:szCs w:val="18"/>
              </w:rPr>
              <w:t>（元</w:t>
            </w:r>
            <w:r>
              <w:rPr>
                <w:rFonts w:ascii="Times New Roman" w:hAnsi="Times New Roman" w:cs="Times New Roman"/>
                <w:color w:val="000000"/>
                <w:sz w:val="18"/>
                <w:szCs w:val="18"/>
              </w:rPr>
              <w:t>/</w:t>
            </w:r>
            <w:r>
              <w:rPr>
                <w:rFonts w:ascii="Times New Roman" w:cs="Times New Roman" w:hAnsiTheme="minorEastAsia"/>
                <w:color w:val="000000"/>
                <w:sz w:val="18"/>
                <w:szCs w:val="18"/>
              </w:rPr>
              <w:t>平方米）</w:t>
            </w:r>
          </w:p>
        </w:tc>
        <w:tc>
          <w:tcPr>
            <w:tcW w:w="603"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备注</w:t>
            </w:r>
          </w:p>
        </w:tc>
      </w:tr>
      <w:tr>
        <w:tblPrEx>
          <w:tblCellMar>
            <w:top w:w="0" w:type="dxa"/>
            <w:left w:w="108" w:type="dxa"/>
            <w:bottom w:w="0" w:type="dxa"/>
            <w:right w:w="108" w:type="dxa"/>
          </w:tblCellMar>
        </w:tblPrEx>
        <w:trPr>
          <w:trHeight w:val="312" w:hRule="atLeast"/>
          <w:jc w:val="center"/>
        </w:trPr>
        <w:tc>
          <w:tcPr>
            <w:tcW w:w="555" w:type="dxa"/>
            <w:vMerge w:val="continue"/>
            <w:tcBorders>
              <w:top w:val="single" w:color="000000" w:sz="8" w:space="0"/>
              <w:left w:val="single" w:color="000000" w:sz="12" w:space="0"/>
              <w:bottom w:val="single" w:color="000000" w:sz="4" w:space="0"/>
              <w:right w:val="single" w:color="000000" w:sz="4" w:space="0"/>
            </w:tcBorders>
            <w:vAlign w:val="center"/>
          </w:tcPr>
          <w:p>
            <w:pPr>
              <w:pStyle w:val="4"/>
              <w:widowControl w:val="0"/>
              <w:rPr>
                <w:rFonts w:ascii="Times New Roman" w:hAnsi="Times New Roman" w:cs="Times New Roman"/>
                <w:color w:val="000000"/>
                <w:sz w:val="18"/>
                <w:szCs w:val="18"/>
              </w:rPr>
            </w:pPr>
          </w:p>
        </w:tc>
        <w:tc>
          <w:tcPr>
            <w:tcW w:w="1234" w:type="dxa"/>
            <w:vMerge w:val="continue"/>
            <w:tcBorders>
              <w:top w:val="single" w:color="000000" w:sz="8" w:space="0"/>
              <w:left w:val="single" w:color="000000" w:sz="4" w:space="0"/>
              <w:bottom w:val="single" w:color="000000" w:sz="4" w:space="0"/>
              <w:right w:val="single" w:color="000000" w:sz="4" w:space="0"/>
            </w:tcBorders>
            <w:vAlign w:val="center"/>
          </w:tcPr>
          <w:p>
            <w:pPr>
              <w:pStyle w:val="4"/>
              <w:widowControl w:val="0"/>
              <w:rPr>
                <w:rFonts w:ascii="Times New Roman" w:hAnsi="Times New Roman" w:cs="Times New Roman"/>
                <w:color w:val="000000"/>
                <w:sz w:val="18"/>
                <w:szCs w:val="18"/>
              </w:rPr>
            </w:pPr>
          </w:p>
        </w:tc>
        <w:tc>
          <w:tcPr>
            <w:tcW w:w="1400" w:type="dxa"/>
            <w:vMerge w:val="continue"/>
            <w:tcBorders>
              <w:top w:val="single" w:color="000000" w:sz="8" w:space="0"/>
              <w:left w:val="single" w:color="000000" w:sz="4" w:space="0"/>
              <w:bottom w:val="single" w:color="000000" w:sz="4" w:space="0"/>
              <w:right w:val="single" w:color="000000" w:sz="4" w:space="0"/>
            </w:tcBorders>
            <w:vAlign w:val="center"/>
          </w:tcPr>
          <w:p>
            <w:pPr>
              <w:pStyle w:val="4"/>
              <w:widowControl w:val="0"/>
              <w:rPr>
                <w:rFonts w:ascii="Times New Roman" w:hAnsi="Times New Roman" w:cs="Times New Roman"/>
                <w:color w:val="000000"/>
                <w:sz w:val="18"/>
                <w:szCs w:val="18"/>
              </w:rPr>
            </w:pPr>
          </w:p>
        </w:tc>
        <w:tc>
          <w:tcPr>
            <w:tcW w:w="1362" w:type="dxa"/>
            <w:vMerge w:val="continue"/>
            <w:tcBorders>
              <w:top w:val="single" w:color="000000" w:sz="8" w:space="0"/>
              <w:left w:val="single" w:color="000000" w:sz="4" w:space="0"/>
              <w:bottom w:val="single" w:color="000000" w:sz="4" w:space="0"/>
              <w:right w:val="single" w:color="000000" w:sz="4" w:space="0"/>
            </w:tcBorders>
            <w:vAlign w:val="center"/>
          </w:tcPr>
          <w:p>
            <w:pPr>
              <w:pStyle w:val="4"/>
              <w:widowControl w:val="0"/>
              <w:rPr>
                <w:rFonts w:ascii="Times New Roman" w:hAnsi="Times New Roman" w:cs="Times New Roman"/>
                <w:color w:val="000000"/>
                <w:sz w:val="18"/>
                <w:szCs w:val="18"/>
              </w:rPr>
            </w:pPr>
          </w:p>
        </w:tc>
        <w:tc>
          <w:tcPr>
            <w:tcW w:w="2116" w:type="dxa"/>
            <w:vMerge w:val="continue"/>
            <w:tcBorders>
              <w:top w:val="single" w:color="000000" w:sz="8" w:space="0"/>
              <w:left w:val="single" w:color="000000" w:sz="4" w:space="0"/>
              <w:bottom w:val="single" w:color="000000" w:sz="4" w:space="0"/>
              <w:right w:val="single" w:color="000000" w:sz="4" w:space="0"/>
            </w:tcBorders>
            <w:vAlign w:val="center"/>
          </w:tcPr>
          <w:p>
            <w:pPr>
              <w:pStyle w:val="4"/>
              <w:widowControl w:val="0"/>
              <w:rPr>
                <w:rFonts w:ascii="Times New Roman" w:hAnsi="Times New Roman" w:cs="Times New Roman"/>
                <w:color w:val="000000"/>
                <w:sz w:val="18"/>
                <w:szCs w:val="18"/>
              </w:rPr>
            </w:pPr>
          </w:p>
        </w:tc>
        <w:tc>
          <w:tcPr>
            <w:tcW w:w="557" w:type="dxa"/>
            <w:vMerge w:val="continue"/>
            <w:tcBorders>
              <w:top w:val="single" w:color="000000" w:sz="8" w:space="0"/>
              <w:left w:val="single" w:color="000000" w:sz="4" w:space="0"/>
              <w:bottom w:val="single" w:color="000000" w:sz="4" w:space="0"/>
              <w:right w:val="single" w:color="000000" w:sz="4" w:space="0"/>
            </w:tcBorders>
            <w:vAlign w:val="center"/>
          </w:tcPr>
          <w:p>
            <w:pPr>
              <w:pStyle w:val="4"/>
              <w:widowControl w:val="0"/>
              <w:rPr>
                <w:rFonts w:ascii="Times New Roman" w:hAnsi="Times New Roman" w:cs="Times New Roman"/>
                <w:color w:val="000000"/>
                <w:sz w:val="18"/>
                <w:szCs w:val="18"/>
              </w:rPr>
            </w:pPr>
          </w:p>
        </w:tc>
        <w:tc>
          <w:tcPr>
            <w:tcW w:w="949" w:type="dxa"/>
            <w:vMerge w:val="continue"/>
            <w:tcBorders>
              <w:top w:val="single" w:color="000000" w:sz="8" w:space="0"/>
              <w:left w:val="single" w:color="000000" w:sz="4" w:space="0"/>
              <w:bottom w:val="single" w:color="000000" w:sz="4" w:space="0"/>
              <w:right w:val="single" w:color="000000" w:sz="4" w:space="0"/>
            </w:tcBorders>
            <w:vAlign w:val="center"/>
          </w:tcPr>
          <w:p>
            <w:pPr>
              <w:pStyle w:val="4"/>
              <w:widowControl w:val="0"/>
              <w:rPr>
                <w:rFonts w:ascii="Times New Roman" w:hAnsi="Times New Roman" w:cs="Times New Roman"/>
                <w:color w:val="000000"/>
                <w:sz w:val="18"/>
                <w:szCs w:val="18"/>
              </w:rPr>
            </w:pPr>
          </w:p>
        </w:tc>
        <w:tc>
          <w:tcPr>
            <w:tcW w:w="951" w:type="dxa"/>
            <w:vMerge w:val="continue"/>
            <w:tcBorders>
              <w:top w:val="single" w:color="000000" w:sz="8" w:space="0"/>
              <w:left w:val="single" w:color="000000" w:sz="4" w:space="0"/>
              <w:bottom w:val="single" w:color="000000" w:sz="4" w:space="0"/>
              <w:right w:val="single" w:color="000000" w:sz="4" w:space="0"/>
            </w:tcBorders>
            <w:vAlign w:val="center"/>
          </w:tcPr>
          <w:p>
            <w:pPr>
              <w:pStyle w:val="4"/>
              <w:widowControl w:val="0"/>
              <w:rPr>
                <w:rFonts w:ascii="Times New Roman" w:hAnsi="Times New Roman" w:cs="Times New Roman"/>
                <w:color w:val="000000"/>
                <w:sz w:val="18"/>
                <w:szCs w:val="18"/>
              </w:rPr>
            </w:pPr>
          </w:p>
        </w:tc>
        <w:tc>
          <w:tcPr>
            <w:tcW w:w="755" w:type="dxa"/>
            <w:vMerge w:val="continue"/>
            <w:tcBorders>
              <w:top w:val="single" w:color="000000" w:sz="8" w:space="0"/>
              <w:left w:val="single" w:color="000000" w:sz="4" w:space="0"/>
              <w:bottom w:val="single" w:color="000000" w:sz="4" w:space="0"/>
              <w:right w:val="single" w:color="000000" w:sz="4" w:space="0"/>
            </w:tcBorders>
            <w:vAlign w:val="center"/>
          </w:tcPr>
          <w:p>
            <w:pPr>
              <w:pStyle w:val="4"/>
              <w:widowControl w:val="0"/>
              <w:rPr>
                <w:rFonts w:ascii="Times New Roman" w:hAnsi="Times New Roman" w:cs="Times New Roman"/>
                <w:color w:val="000000"/>
                <w:sz w:val="18"/>
                <w:szCs w:val="18"/>
              </w:rPr>
            </w:pPr>
          </w:p>
        </w:tc>
        <w:tc>
          <w:tcPr>
            <w:tcW w:w="950" w:type="dxa"/>
            <w:vMerge w:val="continue"/>
            <w:tcBorders>
              <w:top w:val="single" w:color="000000" w:sz="8" w:space="0"/>
              <w:left w:val="single" w:color="000000" w:sz="4" w:space="0"/>
              <w:bottom w:val="single" w:color="000000" w:sz="4" w:space="0"/>
              <w:right w:val="single" w:color="000000" w:sz="4" w:space="0"/>
            </w:tcBorders>
            <w:vAlign w:val="center"/>
          </w:tcPr>
          <w:p>
            <w:pPr>
              <w:pStyle w:val="4"/>
              <w:widowControl w:val="0"/>
              <w:rPr>
                <w:rFonts w:ascii="Times New Roman" w:hAnsi="Times New Roman" w:cs="Times New Roman"/>
                <w:color w:val="000000"/>
                <w:sz w:val="18"/>
                <w:szCs w:val="18"/>
              </w:rPr>
            </w:pPr>
          </w:p>
        </w:tc>
        <w:tc>
          <w:tcPr>
            <w:tcW w:w="966" w:type="dxa"/>
            <w:vMerge w:val="continue"/>
            <w:tcBorders>
              <w:top w:val="single" w:color="000000" w:sz="8" w:space="0"/>
              <w:left w:val="single" w:color="000000" w:sz="4" w:space="0"/>
              <w:bottom w:val="single" w:color="000000" w:sz="4" w:space="0"/>
              <w:right w:val="single" w:color="000000" w:sz="4" w:space="0"/>
            </w:tcBorders>
            <w:vAlign w:val="center"/>
          </w:tcPr>
          <w:p>
            <w:pPr>
              <w:pStyle w:val="4"/>
              <w:widowControl w:val="0"/>
              <w:rPr>
                <w:rFonts w:ascii="Times New Roman" w:hAnsi="Times New Roman" w:cs="Times New Roman"/>
                <w:color w:val="000000"/>
                <w:sz w:val="18"/>
                <w:szCs w:val="18"/>
              </w:rPr>
            </w:pPr>
          </w:p>
        </w:tc>
        <w:tc>
          <w:tcPr>
            <w:tcW w:w="758"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楼面价</w:t>
            </w:r>
          </w:p>
        </w:tc>
        <w:tc>
          <w:tcPr>
            <w:tcW w:w="80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地面价</w:t>
            </w:r>
          </w:p>
        </w:tc>
        <w:tc>
          <w:tcPr>
            <w:tcW w:w="603" w:type="dxa"/>
            <w:vMerge w:val="continue"/>
            <w:tcBorders>
              <w:top w:val="single" w:color="000000" w:sz="8" w:space="0"/>
              <w:left w:val="single" w:color="000000" w:sz="4" w:space="0"/>
              <w:bottom w:val="single" w:color="000000" w:sz="4" w:space="0"/>
              <w:right w:val="single" w:color="000000" w:sz="12" w:space="0"/>
            </w:tcBorders>
            <w:vAlign w:val="center"/>
          </w:tcPr>
          <w:p>
            <w:pPr>
              <w:pStyle w:val="4"/>
              <w:widowControl w:val="0"/>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600" w:hRule="atLeast"/>
          <w:jc w:val="center"/>
        </w:trPr>
        <w:tc>
          <w:tcPr>
            <w:tcW w:w="555" w:type="dxa"/>
            <w:tcBorders>
              <w:left w:val="single" w:color="000000" w:sz="12"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234"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130672S50001</w:t>
            </w:r>
          </w:p>
        </w:tc>
        <w:tc>
          <w:tcPr>
            <w:tcW w:w="140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130672S5000101</w:t>
            </w:r>
          </w:p>
        </w:tc>
        <w:tc>
          <w:tcPr>
            <w:tcW w:w="1362"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天奕商厦</w:t>
            </w:r>
          </w:p>
        </w:tc>
        <w:tc>
          <w:tcPr>
            <w:tcW w:w="211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昝白公路东侧、津白路南侧</w:t>
            </w:r>
          </w:p>
        </w:tc>
        <w:tc>
          <w:tcPr>
            <w:tcW w:w="557"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商服</w:t>
            </w:r>
          </w:p>
        </w:tc>
        <w:tc>
          <w:tcPr>
            <w:tcW w:w="949"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国有出让</w:t>
            </w:r>
          </w:p>
        </w:tc>
        <w:tc>
          <w:tcPr>
            <w:tcW w:w="95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5780</w:t>
            </w:r>
          </w:p>
        </w:tc>
        <w:tc>
          <w:tcPr>
            <w:tcW w:w="755"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95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七通一平</w:t>
            </w:r>
          </w:p>
        </w:tc>
        <w:tc>
          <w:tcPr>
            <w:tcW w:w="96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758"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1316</w:t>
            </w:r>
          </w:p>
        </w:tc>
        <w:tc>
          <w:tcPr>
            <w:tcW w:w="80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2764</w:t>
            </w:r>
          </w:p>
        </w:tc>
        <w:tc>
          <w:tcPr>
            <w:tcW w:w="603" w:type="dxa"/>
            <w:tcBorders>
              <w:bottom w:val="single" w:color="000000" w:sz="4" w:space="0"/>
              <w:right w:val="single" w:color="000000" w:sz="12"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　</w:t>
            </w:r>
          </w:p>
        </w:tc>
      </w:tr>
      <w:tr>
        <w:tblPrEx>
          <w:tblCellMar>
            <w:top w:w="0" w:type="dxa"/>
            <w:left w:w="108" w:type="dxa"/>
            <w:bottom w:w="0" w:type="dxa"/>
            <w:right w:w="108" w:type="dxa"/>
          </w:tblCellMar>
        </w:tblPrEx>
        <w:trPr>
          <w:trHeight w:val="600" w:hRule="atLeast"/>
          <w:jc w:val="center"/>
        </w:trPr>
        <w:tc>
          <w:tcPr>
            <w:tcW w:w="555" w:type="dxa"/>
            <w:tcBorders>
              <w:left w:val="single" w:color="000000" w:sz="12"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234"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130672S50002</w:t>
            </w:r>
          </w:p>
        </w:tc>
        <w:tc>
          <w:tcPr>
            <w:tcW w:w="140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130672S5000201</w:t>
            </w:r>
          </w:p>
        </w:tc>
        <w:tc>
          <w:tcPr>
            <w:tcW w:w="1362"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盈信城市广场</w:t>
            </w:r>
          </w:p>
        </w:tc>
        <w:tc>
          <w:tcPr>
            <w:tcW w:w="211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兴胜大街东侧、北环路南侧、秀水路北侧</w:t>
            </w:r>
          </w:p>
        </w:tc>
        <w:tc>
          <w:tcPr>
            <w:tcW w:w="557"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商服</w:t>
            </w:r>
          </w:p>
        </w:tc>
        <w:tc>
          <w:tcPr>
            <w:tcW w:w="949"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国有出让</w:t>
            </w:r>
          </w:p>
        </w:tc>
        <w:tc>
          <w:tcPr>
            <w:tcW w:w="95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20440</w:t>
            </w:r>
          </w:p>
        </w:tc>
        <w:tc>
          <w:tcPr>
            <w:tcW w:w="755"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95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七通一平</w:t>
            </w:r>
          </w:p>
        </w:tc>
        <w:tc>
          <w:tcPr>
            <w:tcW w:w="96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758"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988</w:t>
            </w:r>
          </w:p>
        </w:tc>
        <w:tc>
          <w:tcPr>
            <w:tcW w:w="80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2371</w:t>
            </w:r>
          </w:p>
        </w:tc>
        <w:tc>
          <w:tcPr>
            <w:tcW w:w="603" w:type="dxa"/>
            <w:tcBorders>
              <w:bottom w:val="single" w:color="000000" w:sz="4" w:space="0"/>
              <w:right w:val="single" w:color="000000" w:sz="12"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　</w:t>
            </w:r>
          </w:p>
        </w:tc>
      </w:tr>
      <w:tr>
        <w:tblPrEx>
          <w:tblCellMar>
            <w:top w:w="0" w:type="dxa"/>
            <w:left w:w="108" w:type="dxa"/>
            <w:bottom w:w="0" w:type="dxa"/>
            <w:right w:w="108" w:type="dxa"/>
          </w:tblCellMar>
        </w:tblPrEx>
        <w:trPr>
          <w:trHeight w:val="600" w:hRule="atLeast"/>
          <w:jc w:val="center"/>
        </w:trPr>
        <w:tc>
          <w:tcPr>
            <w:tcW w:w="555" w:type="dxa"/>
            <w:tcBorders>
              <w:left w:val="single" w:color="000000" w:sz="12"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234"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130672S50003</w:t>
            </w:r>
          </w:p>
        </w:tc>
        <w:tc>
          <w:tcPr>
            <w:tcW w:w="140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130672S5000301</w:t>
            </w:r>
          </w:p>
        </w:tc>
        <w:tc>
          <w:tcPr>
            <w:tcW w:w="1362"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和道国际箱包</w:t>
            </w:r>
            <w:r>
              <w:rPr>
                <w:rFonts w:ascii="Times New Roman" w:hAnsi="Times New Roman" w:cs="Times New Roman"/>
                <w:color w:val="000000"/>
                <w:sz w:val="18"/>
                <w:szCs w:val="18"/>
              </w:rPr>
              <w:br w:type="textWrapping"/>
            </w:r>
            <w:r>
              <w:rPr>
                <w:rFonts w:ascii="Times New Roman" w:cs="Times New Roman" w:hAnsiTheme="minorEastAsia"/>
                <w:color w:val="000000"/>
                <w:sz w:val="18"/>
                <w:szCs w:val="18"/>
              </w:rPr>
              <w:t>交易中心</w:t>
            </w:r>
          </w:p>
        </w:tc>
        <w:tc>
          <w:tcPr>
            <w:tcW w:w="211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东一环西侧、北一环南侧</w:t>
            </w:r>
          </w:p>
        </w:tc>
        <w:tc>
          <w:tcPr>
            <w:tcW w:w="557"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商服</w:t>
            </w:r>
          </w:p>
        </w:tc>
        <w:tc>
          <w:tcPr>
            <w:tcW w:w="949"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国有出让</w:t>
            </w:r>
          </w:p>
        </w:tc>
        <w:tc>
          <w:tcPr>
            <w:tcW w:w="95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230926.2</w:t>
            </w:r>
          </w:p>
        </w:tc>
        <w:tc>
          <w:tcPr>
            <w:tcW w:w="755"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95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七通一平</w:t>
            </w:r>
          </w:p>
        </w:tc>
        <w:tc>
          <w:tcPr>
            <w:tcW w:w="96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758"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1159</w:t>
            </w:r>
          </w:p>
        </w:tc>
        <w:tc>
          <w:tcPr>
            <w:tcW w:w="80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2899</w:t>
            </w:r>
          </w:p>
        </w:tc>
        <w:tc>
          <w:tcPr>
            <w:tcW w:w="603" w:type="dxa"/>
            <w:tcBorders>
              <w:bottom w:val="single" w:color="000000" w:sz="4" w:space="0"/>
              <w:right w:val="single" w:color="000000" w:sz="12"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　</w:t>
            </w:r>
          </w:p>
        </w:tc>
      </w:tr>
      <w:tr>
        <w:tblPrEx>
          <w:tblCellMar>
            <w:top w:w="0" w:type="dxa"/>
            <w:left w:w="108" w:type="dxa"/>
            <w:bottom w:w="0" w:type="dxa"/>
            <w:right w:w="108" w:type="dxa"/>
          </w:tblCellMar>
        </w:tblPrEx>
        <w:trPr>
          <w:trHeight w:val="600" w:hRule="atLeast"/>
          <w:jc w:val="center"/>
        </w:trPr>
        <w:tc>
          <w:tcPr>
            <w:tcW w:w="555" w:type="dxa"/>
            <w:tcBorders>
              <w:left w:val="single" w:color="000000" w:sz="12"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234"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130672Z70001</w:t>
            </w:r>
          </w:p>
        </w:tc>
        <w:tc>
          <w:tcPr>
            <w:tcW w:w="140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130672Z7000101</w:t>
            </w:r>
          </w:p>
        </w:tc>
        <w:tc>
          <w:tcPr>
            <w:tcW w:w="1362"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乾城华府</w:t>
            </w:r>
          </w:p>
        </w:tc>
        <w:tc>
          <w:tcPr>
            <w:tcW w:w="211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京白路东侧、团结路北侧</w:t>
            </w:r>
          </w:p>
        </w:tc>
        <w:tc>
          <w:tcPr>
            <w:tcW w:w="557"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住宅</w:t>
            </w:r>
          </w:p>
        </w:tc>
        <w:tc>
          <w:tcPr>
            <w:tcW w:w="949"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国有出让</w:t>
            </w:r>
          </w:p>
        </w:tc>
        <w:tc>
          <w:tcPr>
            <w:tcW w:w="95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59966</w:t>
            </w:r>
          </w:p>
        </w:tc>
        <w:tc>
          <w:tcPr>
            <w:tcW w:w="755"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95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七通一平</w:t>
            </w:r>
          </w:p>
        </w:tc>
        <w:tc>
          <w:tcPr>
            <w:tcW w:w="96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70</w:t>
            </w:r>
          </w:p>
        </w:tc>
        <w:tc>
          <w:tcPr>
            <w:tcW w:w="758"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923</w:t>
            </w:r>
          </w:p>
        </w:tc>
        <w:tc>
          <w:tcPr>
            <w:tcW w:w="80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2767</w:t>
            </w:r>
          </w:p>
        </w:tc>
        <w:tc>
          <w:tcPr>
            <w:tcW w:w="603" w:type="dxa"/>
            <w:tcBorders>
              <w:bottom w:val="single" w:color="000000" w:sz="4" w:space="0"/>
              <w:right w:val="single" w:color="000000" w:sz="12"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　</w:t>
            </w:r>
          </w:p>
        </w:tc>
      </w:tr>
      <w:tr>
        <w:tblPrEx>
          <w:tblCellMar>
            <w:top w:w="0" w:type="dxa"/>
            <w:left w:w="108" w:type="dxa"/>
            <w:bottom w:w="0" w:type="dxa"/>
            <w:right w:w="108" w:type="dxa"/>
          </w:tblCellMar>
        </w:tblPrEx>
        <w:trPr>
          <w:trHeight w:val="600" w:hRule="atLeast"/>
          <w:jc w:val="center"/>
        </w:trPr>
        <w:tc>
          <w:tcPr>
            <w:tcW w:w="555" w:type="dxa"/>
            <w:tcBorders>
              <w:left w:val="single" w:color="000000" w:sz="12"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234"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130672Z70002</w:t>
            </w:r>
          </w:p>
        </w:tc>
        <w:tc>
          <w:tcPr>
            <w:tcW w:w="140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130672Z7000201</w:t>
            </w:r>
          </w:p>
        </w:tc>
        <w:tc>
          <w:tcPr>
            <w:tcW w:w="1362"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万象国际三期</w:t>
            </w:r>
          </w:p>
        </w:tc>
        <w:tc>
          <w:tcPr>
            <w:tcW w:w="211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北一环路南侧，富民路西侧</w:t>
            </w:r>
          </w:p>
        </w:tc>
        <w:tc>
          <w:tcPr>
            <w:tcW w:w="557"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住宅</w:t>
            </w:r>
          </w:p>
        </w:tc>
        <w:tc>
          <w:tcPr>
            <w:tcW w:w="949"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国有出让</w:t>
            </w:r>
          </w:p>
        </w:tc>
        <w:tc>
          <w:tcPr>
            <w:tcW w:w="95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7971.62</w:t>
            </w:r>
          </w:p>
        </w:tc>
        <w:tc>
          <w:tcPr>
            <w:tcW w:w="755"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95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七通一平</w:t>
            </w:r>
          </w:p>
        </w:tc>
        <w:tc>
          <w:tcPr>
            <w:tcW w:w="96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70</w:t>
            </w:r>
          </w:p>
        </w:tc>
        <w:tc>
          <w:tcPr>
            <w:tcW w:w="758"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832</w:t>
            </w:r>
          </w:p>
        </w:tc>
        <w:tc>
          <w:tcPr>
            <w:tcW w:w="80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2495</w:t>
            </w:r>
          </w:p>
        </w:tc>
        <w:tc>
          <w:tcPr>
            <w:tcW w:w="603" w:type="dxa"/>
            <w:tcBorders>
              <w:bottom w:val="single" w:color="000000" w:sz="4" w:space="0"/>
              <w:right w:val="single" w:color="000000" w:sz="12"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　</w:t>
            </w:r>
          </w:p>
        </w:tc>
      </w:tr>
      <w:tr>
        <w:tblPrEx>
          <w:tblCellMar>
            <w:top w:w="0" w:type="dxa"/>
            <w:left w:w="108" w:type="dxa"/>
            <w:bottom w:w="0" w:type="dxa"/>
            <w:right w:w="108" w:type="dxa"/>
          </w:tblCellMar>
        </w:tblPrEx>
        <w:trPr>
          <w:trHeight w:val="600" w:hRule="atLeast"/>
          <w:jc w:val="center"/>
        </w:trPr>
        <w:tc>
          <w:tcPr>
            <w:tcW w:w="555" w:type="dxa"/>
            <w:tcBorders>
              <w:left w:val="single" w:color="000000" w:sz="12"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234"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130672Z70003</w:t>
            </w:r>
          </w:p>
        </w:tc>
        <w:tc>
          <w:tcPr>
            <w:tcW w:w="140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130672Z7000301</w:t>
            </w:r>
          </w:p>
        </w:tc>
        <w:tc>
          <w:tcPr>
            <w:tcW w:w="1362"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凯旋城</w:t>
            </w:r>
          </w:p>
        </w:tc>
        <w:tc>
          <w:tcPr>
            <w:tcW w:w="211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七一街东侧、紫荆路北侧</w:t>
            </w:r>
          </w:p>
        </w:tc>
        <w:tc>
          <w:tcPr>
            <w:tcW w:w="557"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住宅</w:t>
            </w:r>
          </w:p>
        </w:tc>
        <w:tc>
          <w:tcPr>
            <w:tcW w:w="949"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国有出让</w:t>
            </w:r>
          </w:p>
        </w:tc>
        <w:tc>
          <w:tcPr>
            <w:tcW w:w="95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34710.38</w:t>
            </w:r>
          </w:p>
        </w:tc>
        <w:tc>
          <w:tcPr>
            <w:tcW w:w="755"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95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七通一平</w:t>
            </w:r>
          </w:p>
        </w:tc>
        <w:tc>
          <w:tcPr>
            <w:tcW w:w="96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70</w:t>
            </w:r>
          </w:p>
        </w:tc>
        <w:tc>
          <w:tcPr>
            <w:tcW w:w="758"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1001</w:t>
            </w:r>
          </w:p>
        </w:tc>
        <w:tc>
          <w:tcPr>
            <w:tcW w:w="80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2201</w:t>
            </w:r>
          </w:p>
        </w:tc>
        <w:tc>
          <w:tcPr>
            <w:tcW w:w="603" w:type="dxa"/>
            <w:tcBorders>
              <w:bottom w:val="single" w:color="000000" w:sz="4" w:space="0"/>
              <w:right w:val="single" w:color="000000" w:sz="12"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　</w:t>
            </w:r>
          </w:p>
        </w:tc>
      </w:tr>
      <w:tr>
        <w:tblPrEx>
          <w:tblCellMar>
            <w:top w:w="0" w:type="dxa"/>
            <w:left w:w="108" w:type="dxa"/>
            <w:bottom w:w="0" w:type="dxa"/>
            <w:right w:w="108" w:type="dxa"/>
          </w:tblCellMar>
        </w:tblPrEx>
        <w:trPr>
          <w:trHeight w:val="600" w:hRule="atLeast"/>
          <w:jc w:val="center"/>
        </w:trPr>
        <w:tc>
          <w:tcPr>
            <w:tcW w:w="555" w:type="dxa"/>
            <w:tcBorders>
              <w:left w:val="single" w:color="000000" w:sz="12" w:space="0"/>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234"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130672G60001</w:t>
            </w:r>
          </w:p>
        </w:tc>
        <w:tc>
          <w:tcPr>
            <w:tcW w:w="140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130672G6000101</w:t>
            </w:r>
          </w:p>
        </w:tc>
        <w:tc>
          <w:tcPr>
            <w:tcW w:w="1362"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保定速通市场服务有限公司</w:t>
            </w:r>
          </w:p>
        </w:tc>
        <w:tc>
          <w:tcPr>
            <w:tcW w:w="211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兴胜大街东侧、团结路北侧</w:t>
            </w:r>
          </w:p>
        </w:tc>
        <w:tc>
          <w:tcPr>
            <w:tcW w:w="557"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工业</w:t>
            </w:r>
          </w:p>
        </w:tc>
        <w:tc>
          <w:tcPr>
            <w:tcW w:w="949"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国有出让</w:t>
            </w:r>
          </w:p>
        </w:tc>
        <w:tc>
          <w:tcPr>
            <w:tcW w:w="95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14507.7</w:t>
            </w:r>
          </w:p>
        </w:tc>
        <w:tc>
          <w:tcPr>
            <w:tcW w:w="755"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50"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七通一平</w:t>
            </w:r>
          </w:p>
        </w:tc>
        <w:tc>
          <w:tcPr>
            <w:tcW w:w="966"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58"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01" w:type="dxa"/>
            <w:tcBorders>
              <w:bottom w:val="single" w:color="000000" w:sz="4"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478</w:t>
            </w:r>
          </w:p>
        </w:tc>
        <w:tc>
          <w:tcPr>
            <w:tcW w:w="603" w:type="dxa"/>
            <w:tcBorders>
              <w:bottom w:val="single" w:color="000000" w:sz="4" w:space="0"/>
              <w:right w:val="single" w:color="000000" w:sz="12"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　</w:t>
            </w:r>
          </w:p>
        </w:tc>
      </w:tr>
      <w:tr>
        <w:tblPrEx>
          <w:tblCellMar>
            <w:top w:w="0" w:type="dxa"/>
            <w:left w:w="108" w:type="dxa"/>
            <w:bottom w:w="0" w:type="dxa"/>
            <w:right w:w="108" w:type="dxa"/>
          </w:tblCellMar>
        </w:tblPrEx>
        <w:trPr>
          <w:trHeight w:val="600" w:hRule="atLeast"/>
          <w:jc w:val="center"/>
        </w:trPr>
        <w:tc>
          <w:tcPr>
            <w:tcW w:w="555" w:type="dxa"/>
            <w:tcBorders>
              <w:left w:val="single" w:color="000000" w:sz="12" w:space="0"/>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234"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130672G60002</w:t>
            </w:r>
          </w:p>
        </w:tc>
        <w:tc>
          <w:tcPr>
            <w:tcW w:w="1400"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130672G6000201</w:t>
            </w:r>
          </w:p>
        </w:tc>
        <w:tc>
          <w:tcPr>
            <w:tcW w:w="1362"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河北春丽皮具有限公司</w:t>
            </w:r>
          </w:p>
        </w:tc>
        <w:tc>
          <w:tcPr>
            <w:tcW w:w="2116"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五一路北侧、兴胜大街西侧</w:t>
            </w:r>
          </w:p>
        </w:tc>
        <w:tc>
          <w:tcPr>
            <w:tcW w:w="557"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工业</w:t>
            </w:r>
          </w:p>
        </w:tc>
        <w:tc>
          <w:tcPr>
            <w:tcW w:w="949"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国有出让</w:t>
            </w:r>
          </w:p>
        </w:tc>
        <w:tc>
          <w:tcPr>
            <w:tcW w:w="951"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10372.52</w:t>
            </w:r>
          </w:p>
        </w:tc>
        <w:tc>
          <w:tcPr>
            <w:tcW w:w="755"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50"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七通一平</w:t>
            </w:r>
          </w:p>
        </w:tc>
        <w:tc>
          <w:tcPr>
            <w:tcW w:w="966"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58"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01" w:type="dxa"/>
            <w:tcBorders>
              <w:bottom w:val="single" w:color="000000" w:sz="12" w:space="0"/>
              <w:right w:val="single" w:color="000000" w:sz="4"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473</w:t>
            </w:r>
          </w:p>
        </w:tc>
        <w:tc>
          <w:tcPr>
            <w:tcW w:w="603" w:type="dxa"/>
            <w:tcBorders>
              <w:bottom w:val="single" w:color="000000" w:sz="12" w:space="0"/>
              <w:right w:val="single" w:color="000000" w:sz="12" w:space="0"/>
            </w:tcBorders>
            <w:shd w:val="clear" w:color="auto" w:fill="auto"/>
            <w:vAlign w:val="center"/>
          </w:tcPr>
          <w:p>
            <w:pPr>
              <w:pStyle w:val="4"/>
              <w:widowControl w:val="0"/>
              <w:jc w:val="center"/>
              <w:rPr>
                <w:rFonts w:ascii="Times New Roman" w:hAnsi="Times New Roman" w:cs="Times New Roman"/>
                <w:color w:val="000000"/>
                <w:sz w:val="18"/>
                <w:szCs w:val="18"/>
              </w:rPr>
            </w:pPr>
            <w:r>
              <w:rPr>
                <w:rFonts w:ascii="Times New Roman" w:cs="Times New Roman" w:hAnsiTheme="minorEastAsia"/>
                <w:color w:val="000000"/>
                <w:sz w:val="18"/>
                <w:szCs w:val="18"/>
              </w:rPr>
              <w:t>　</w:t>
            </w:r>
          </w:p>
        </w:tc>
      </w:tr>
    </w:tbl>
    <w:p>
      <w:pPr>
        <w:sectPr>
          <w:pgSz w:w="16838" w:h="11906" w:orient="landscape"/>
          <w:pgMar w:top="1800" w:right="1440" w:bottom="1800" w:left="1440" w:header="0" w:footer="0" w:gutter="0"/>
          <w:pgNumType w:fmt="decimal"/>
          <w:cols w:space="720" w:num="1"/>
          <w:formProt w:val="0"/>
          <w:docGrid w:type="lines" w:linePitch="326" w:charSpace="140902"/>
        </w:sectPr>
      </w:pPr>
    </w:p>
    <w:p>
      <w:pPr>
        <w:pStyle w:val="4"/>
        <w:spacing w:line="400" w:lineRule="exact"/>
        <w:jc w:val="center"/>
        <w:rPr>
          <w:rFonts w:ascii="Times New Roman" w:cs="Times New Roman" w:hAnsiTheme="minorEastAsia"/>
          <w:b/>
          <w:bCs/>
        </w:rPr>
      </w:pPr>
      <w:r>
        <w:rPr>
          <w:rFonts w:ascii="Times New Roman" w:cs="Times New Roman" w:hAnsiTheme="minorEastAsia"/>
          <w:b/>
          <w:bCs/>
        </w:rPr>
        <w:t>表3  集体建设用地基准地价表</w:t>
      </w:r>
    </w:p>
    <w:tbl>
      <w:tblPr>
        <w:tblStyle w:val="2"/>
        <w:tblW w:w="5000" w:type="pct"/>
        <w:jc w:val="center"/>
        <w:tblLayout w:type="fixed"/>
        <w:tblCellMar>
          <w:top w:w="0" w:type="dxa"/>
          <w:left w:w="108" w:type="dxa"/>
          <w:bottom w:w="0" w:type="dxa"/>
          <w:right w:w="108" w:type="dxa"/>
        </w:tblCellMar>
      </w:tblPr>
      <w:tblGrid>
        <w:gridCol w:w="1403"/>
        <w:gridCol w:w="1409"/>
        <w:gridCol w:w="1203"/>
        <w:gridCol w:w="1501"/>
        <w:gridCol w:w="1502"/>
        <w:gridCol w:w="1504"/>
      </w:tblGrid>
      <w:tr>
        <w:tblPrEx>
          <w:tblCellMar>
            <w:top w:w="0" w:type="dxa"/>
            <w:left w:w="108" w:type="dxa"/>
            <w:bottom w:w="0" w:type="dxa"/>
            <w:right w:w="108" w:type="dxa"/>
          </w:tblCellMar>
        </w:tblPrEx>
        <w:trPr>
          <w:trHeight w:val="284" w:hRule="atLeast"/>
          <w:jc w:val="center"/>
        </w:trPr>
        <w:tc>
          <w:tcPr>
            <w:tcW w:w="2740" w:type="dxa"/>
            <w:gridSpan w:val="2"/>
            <w:tcBorders>
              <w:top w:val="single" w:color="000000" w:sz="12" w:space="0"/>
              <w:left w:val="single" w:color="000000" w:sz="12" w:space="0"/>
              <w:bottom w:val="single" w:color="000000" w:sz="6" w:space="0"/>
              <w:right w:val="single" w:color="000000" w:sz="6" w:space="0"/>
            </w:tcBorders>
            <w:vAlign w:val="center"/>
          </w:tcPr>
          <w:p>
            <w:pPr>
              <w:pStyle w:val="4"/>
              <w:widowControl w:val="0"/>
              <w:snapToGrid w:val="0"/>
              <w:ind w:firstLine="440"/>
              <w:jc w:val="center"/>
              <w:rPr>
                <w:rFonts w:ascii="Times New Roman" w:hAnsi="Times New Roman" w:cs="Times New Roman"/>
                <w:color w:val="000000"/>
              </w:rPr>
            </w:pPr>
            <w:r>
              <w:rPr>
                <w:rFonts w:ascii="Times New Roman" w:cs="Times New Roman" w:hAnsiTheme="minorEastAsia"/>
                <w:color w:val="000000"/>
              </w:rPr>
              <w:t>用途</w:t>
            </w:r>
          </w:p>
        </w:tc>
        <w:tc>
          <w:tcPr>
            <w:tcW w:w="1172" w:type="dxa"/>
            <w:tcBorders>
              <w:top w:val="single" w:color="000000" w:sz="12"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单位</w:t>
            </w:r>
          </w:p>
        </w:tc>
        <w:tc>
          <w:tcPr>
            <w:tcW w:w="1463" w:type="dxa"/>
            <w:tcBorders>
              <w:top w:val="single" w:color="000000" w:sz="12"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cs="Times New Roman" w:asciiTheme="minorEastAsia" w:hAnsiTheme="minorEastAsia"/>
                <w:color w:val="000000"/>
              </w:rPr>
              <w:t>Ⅰ</w:t>
            </w:r>
            <w:r>
              <w:rPr>
                <w:rFonts w:ascii="Times New Roman" w:cs="Times New Roman" w:hAnsiTheme="minorEastAsia"/>
                <w:color w:val="000000"/>
              </w:rPr>
              <w:t>级</w:t>
            </w:r>
          </w:p>
        </w:tc>
        <w:tc>
          <w:tcPr>
            <w:tcW w:w="1464" w:type="dxa"/>
            <w:tcBorders>
              <w:top w:val="single" w:color="000000" w:sz="12"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cs="Times New Roman" w:asciiTheme="minorEastAsia" w:hAnsiTheme="minorEastAsia"/>
                <w:color w:val="000000"/>
              </w:rPr>
              <w:t>Ⅱ</w:t>
            </w:r>
            <w:r>
              <w:rPr>
                <w:rFonts w:ascii="Times New Roman" w:cs="Times New Roman" w:hAnsiTheme="minorEastAsia"/>
                <w:color w:val="000000"/>
              </w:rPr>
              <w:t>级</w:t>
            </w:r>
          </w:p>
        </w:tc>
        <w:tc>
          <w:tcPr>
            <w:tcW w:w="1466" w:type="dxa"/>
            <w:tcBorders>
              <w:top w:val="single" w:color="000000" w:sz="12"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color w:val="000000"/>
              </w:rPr>
            </w:pPr>
            <w:r>
              <w:rPr>
                <w:rFonts w:cs="Times New Roman" w:asciiTheme="minorEastAsia" w:hAnsiTheme="minorEastAsia"/>
                <w:color w:val="000000"/>
              </w:rPr>
              <w:t>Ⅲ</w:t>
            </w:r>
            <w:r>
              <w:rPr>
                <w:rFonts w:ascii="Times New Roman" w:cs="Times New Roman" w:hAnsiTheme="minorEastAsia"/>
                <w:color w:val="000000"/>
              </w:rPr>
              <w:t>级</w:t>
            </w:r>
          </w:p>
        </w:tc>
      </w:tr>
      <w:tr>
        <w:tblPrEx>
          <w:tblCellMar>
            <w:top w:w="0" w:type="dxa"/>
            <w:left w:w="108" w:type="dxa"/>
            <w:bottom w:w="0" w:type="dxa"/>
            <w:right w:w="108" w:type="dxa"/>
          </w:tblCellMar>
        </w:tblPrEx>
        <w:trPr>
          <w:trHeight w:val="189" w:hRule="atLeast"/>
          <w:jc w:val="center"/>
        </w:trPr>
        <w:tc>
          <w:tcPr>
            <w:tcW w:w="1367" w:type="dxa"/>
            <w:vMerge w:val="restart"/>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商服用地</w:t>
            </w:r>
          </w:p>
        </w:tc>
        <w:tc>
          <w:tcPr>
            <w:tcW w:w="1373" w:type="dxa"/>
            <w:vMerge w:val="restart"/>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基准地价</w:t>
            </w: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元</w:t>
            </w:r>
            <w:r>
              <w:rPr>
                <w:rFonts w:ascii="Times New Roman" w:hAnsi="Times New Roman" w:cs="Times New Roman"/>
                <w:color w:val="000000"/>
              </w:rPr>
              <w:t>/m</w:t>
            </w:r>
            <w:r>
              <w:rPr>
                <w:rFonts w:ascii="Times New Roman" w:hAnsi="Times New Roman" w:cs="Times New Roman"/>
                <w:color w:val="000000"/>
                <w:vertAlign w:val="superscript"/>
              </w:rPr>
              <w:t>2</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1503</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1366</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1213</w:t>
            </w:r>
          </w:p>
        </w:tc>
      </w:tr>
      <w:tr>
        <w:tblPrEx>
          <w:tblCellMar>
            <w:top w:w="0" w:type="dxa"/>
            <w:left w:w="108" w:type="dxa"/>
            <w:bottom w:w="0" w:type="dxa"/>
            <w:right w:w="108" w:type="dxa"/>
          </w:tblCellMar>
        </w:tblPrEx>
        <w:trPr>
          <w:trHeight w:val="189" w:hRule="atLeast"/>
          <w:jc w:val="center"/>
        </w:trPr>
        <w:tc>
          <w:tcPr>
            <w:tcW w:w="1367" w:type="dxa"/>
            <w:vMerge w:val="continue"/>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373"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万元</w:t>
            </w:r>
            <w:r>
              <w:rPr>
                <w:rFonts w:ascii="Times New Roman" w:hAnsi="Times New Roman" w:cs="Times New Roman"/>
                <w:color w:val="000000"/>
              </w:rPr>
              <w:t>/</w:t>
            </w:r>
            <w:r>
              <w:rPr>
                <w:rFonts w:ascii="Times New Roman" w:cs="Times New Roman" w:hAnsiTheme="minorEastAsia"/>
                <w:color w:val="000000"/>
              </w:rPr>
              <w:t>亩</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100.2</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91.1</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80.9</w:t>
            </w:r>
          </w:p>
        </w:tc>
      </w:tr>
      <w:tr>
        <w:tblPrEx>
          <w:tblCellMar>
            <w:top w:w="0" w:type="dxa"/>
            <w:left w:w="108" w:type="dxa"/>
            <w:bottom w:w="0" w:type="dxa"/>
            <w:right w:w="108" w:type="dxa"/>
          </w:tblCellMar>
        </w:tblPrEx>
        <w:trPr>
          <w:trHeight w:val="129" w:hRule="atLeast"/>
          <w:jc w:val="center"/>
        </w:trPr>
        <w:tc>
          <w:tcPr>
            <w:tcW w:w="1367" w:type="dxa"/>
            <w:vMerge w:val="continue"/>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373" w:type="dxa"/>
            <w:vMerge w:val="restart"/>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地价幅度</w:t>
            </w: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元</w:t>
            </w:r>
            <w:r>
              <w:rPr>
                <w:rFonts w:ascii="Times New Roman" w:hAnsi="Times New Roman" w:cs="Times New Roman"/>
                <w:color w:val="000000"/>
              </w:rPr>
              <w:t>/m</w:t>
            </w:r>
            <w:r>
              <w:rPr>
                <w:rFonts w:ascii="Times New Roman" w:hAnsi="Times New Roman" w:cs="Times New Roman"/>
                <w:color w:val="000000"/>
                <w:vertAlign w:val="superscript"/>
              </w:rPr>
              <w:t>2</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1416-1734</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1272-1470</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972-1320</w:t>
            </w:r>
          </w:p>
        </w:tc>
      </w:tr>
      <w:tr>
        <w:tblPrEx>
          <w:tblCellMar>
            <w:top w:w="0" w:type="dxa"/>
            <w:left w:w="108" w:type="dxa"/>
            <w:bottom w:w="0" w:type="dxa"/>
            <w:right w:w="108" w:type="dxa"/>
          </w:tblCellMar>
        </w:tblPrEx>
        <w:trPr>
          <w:trHeight w:val="141" w:hRule="atLeast"/>
          <w:jc w:val="center"/>
        </w:trPr>
        <w:tc>
          <w:tcPr>
            <w:tcW w:w="1367" w:type="dxa"/>
            <w:vMerge w:val="continue"/>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373"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万元</w:t>
            </w:r>
            <w:r>
              <w:rPr>
                <w:rFonts w:ascii="Times New Roman" w:hAnsi="Times New Roman" w:cs="Times New Roman"/>
                <w:color w:val="000000"/>
              </w:rPr>
              <w:t>/</w:t>
            </w:r>
            <w:r>
              <w:rPr>
                <w:rFonts w:ascii="Times New Roman" w:cs="Times New Roman" w:hAnsiTheme="minorEastAsia"/>
                <w:color w:val="000000"/>
              </w:rPr>
              <w:t>亩</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94.8-111.0</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85.2-96.0</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64.8-86.8</w:t>
            </w:r>
          </w:p>
        </w:tc>
      </w:tr>
      <w:tr>
        <w:tblPrEx>
          <w:tblCellMar>
            <w:top w:w="0" w:type="dxa"/>
            <w:left w:w="108" w:type="dxa"/>
            <w:bottom w:w="0" w:type="dxa"/>
            <w:right w:w="108" w:type="dxa"/>
          </w:tblCellMar>
        </w:tblPrEx>
        <w:trPr>
          <w:trHeight w:val="153" w:hRule="atLeast"/>
          <w:jc w:val="center"/>
        </w:trPr>
        <w:tc>
          <w:tcPr>
            <w:tcW w:w="1367" w:type="dxa"/>
            <w:vMerge w:val="restart"/>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宅基地</w:t>
            </w:r>
          </w:p>
        </w:tc>
        <w:tc>
          <w:tcPr>
            <w:tcW w:w="1373" w:type="dxa"/>
            <w:vMerge w:val="restart"/>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基准地价</w:t>
            </w: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元</w:t>
            </w:r>
            <w:r>
              <w:rPr>
                <w:rFonts w:ascii="Times New Roman" w:hAnsi="Times New Roman" w:cs="Times New Roman"/>
                <w:color w:val="000000"/>
              </w:rPr>
              <w:t>/m</w:t>
            </w:r>
            <w:r>
              <w:rPr>
                <w:rFonts w:ascii="Times New Roman" w:hAnsi="Times New Roman" w:cs="Times New Roman"/>
                <w:color w:val="000000"/>
                <w:vertAlign w:val="superscript"/>
              </w:rPr>
              <w:t>2</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1421</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1268</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1138</w:t>
            </w:r>
          </w:p>
        </w:tc>
      </w:tr>
      <w:tr>
        <w:tblPrEx>
          <w:tblCellMar>
            <w:top w:w="0" w:type="dxa"/>
            <w:left w:w="108" w:type="dxa"/>
            <w:bottom w:w="0" w:type="dxa"/>
            <w:right w:w="108" w:type="dxa"/>
          </w:tblCellMar>
        </w:tblPrEx>
        <w:trPr>
          <w:trHeight w:val="90" w:hRule="atLeast"/>
          <w:jc w:val="center"/>
        </w:trPr>
        <w:tc>
          <w:tcPr>
            <w:tcW w:w="1367" w:type="dxa"/>
            <w:vMerge w:val="continue"/>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373"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万元</w:t>
            </w:r>
            <w:r>
              <w:rPr>
                <w:rFonts w:ascii="Times New Roman" w:hAnsi="Times New Roman" w:cs="Times New Roman"/>
                <w:color w:val="000000"/>
              </w:rPr>
              <w:t>/</w:t>
            </w:r>
            <w:r>
              <w:rPr>
                <w:rFonts w:ascii="Times New Roman" w:cs="Times New Roman" w:hAnsiTheme="minorEastAsia"/>
                <w:color w:val="000000"/>
              </w:rPr>
              <w:t>亩</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94.7</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84.5</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75.9</w:t>
            </w:r>
          </w:p>
        </w:tc>
      </w:tr>
      <w:tr>
        <w:tblPrEx>
          <w:tblCellMar>
            <w:top w:w="0" w:type="dxa"/>
            <w:left w:w="108" w:type="dxa"/>
            <w:bottom w:w="0" w:type="dxa"/>
            <w:right w:w="108" w:type="dxa"/>
          </w:tblCellMar>
        </w:tblPrEx>
        <w:trPr>
          <w:trHeight w:val="189" w:hRule="atLeast"/>
          <w:jc w:val="center"/>
        </w:trPr>
        <w:tc>
          <w:tcPr>
            <w:tcW w:w="1367" w:type="dxa"/>
            <w:vMerge w:val="continue"/>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373" w:type="dxa"/>
            <w:vMerge w:val="restart"/>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地价幅度</w:t>
            </w: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元</w:t>
            </w:r>
            <w:r>
              <w:rPr>
                <w:rFonts w:ascii="Times New Roman" w:hAnsi="Times New Roman" w:cs="Times New Roman"/>
                <w:color w:val="000000"/>
              </w:rPr>
              <w:t>/m</w:t>
            </w:r>
            <w:r>
              <w:rPr>
                <w:rFonts w:ascii="Times New Roman" w:hAnsi="Times New Roman" w:cs="Times New Roman"/>
                <w:color w:val="000000"/>
                <w:vertAlign w:val="superscript"/>
              </w:rPr>
              <w:t>2</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1320-1542</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1176-1368</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1026-1230</w:t>
            </w:r>
          </w:p>
        </w:tc>
      </w:tr>
      <w:tr>
        <w:tblPrEx>
          <w:tblCellMar>
            <w:top w:w="0" w:type="dxa"/>
            <w:left w:w="108" w:type="dxa"/>
            <w:bottom w:w="0" w:type="dxa"/>
            <w:right w:w="108" w:type="dxa"/>
          </w:tblCellMar>
        </w:tblPrEx>
        <w:trPr>
          <w:trHeight w:val="90" w:hRule="atLeast"/>
          <w:jc w:val="center"/>
        </w:trPr>
        <w:tc>
          <w:tcPr>
            <w:tcW w:w="1367" w:type="dxa"/>
            <w:vMerge w:val="continue"/>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373"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万元</w:t>
            </w:r>
            <w:r>
              <w:rPr>
                <w:rFonts w:ascii="Times New Roman" w:hAnsi="Times New Roman" w:cs="Times New Roman"/>
                <w:color w:val="000000"/>
              </w:rPr>
              <w:t>/</w:t>
            </w:r>
            <w:r>
              <w:rPr>
                <w:rFonts w:ascii="Times New Roman" w:cs="Times New Roman" w:hAnsiTheme="minorEastAsia"/>
                <w:color w:val="000000"/>
              </w:rPr>
              <w:t>亩</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88.8-101.2</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79.2-90.4</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68.4-80.8</w:t>
            </w:r>
          </w:p>
        </w:tc>
      </w:tr>
      <w:tr>
        <w:tblPrEx>
          <w:tblCellMar>
            <w:top w:w="0" w:type="dxa"/>
            <w:left w:w="108" w:type="dxa"/>
            <w:bottom w:w="0" w:type="dxa"/>
            <w:right w:w="108" w:type="dxa"/>
          </w:tblCellMar>
        </w:tblPrEx>
        <w:trPr>
          <w:trHeight w:val="93" w:hRule="atLeast"/>
          <w:jc w:val="center"/>
        </w:trPr>
        <w:tc>
          <w:tcPr>
            <w:tcW w:w="1367" w:type="dxa"/>
            <w:vMerge w:val="restart"/>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工业用地</w:t>
            </w:r>
          </w:p>
        </w:tc>
        <w:tc>
          <w:tcPr>
            <w:tcW w:w="1373" w:type="dxa"/>
            <w:vMerge w:val="restart"/>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基准地价</w:t>
            </w: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元</w:t>
            </w:r>
            <w:r>
              <w:rPr>
                <w:rFonts w:ascii="Times New Roman" w:hAnsi="Times New Roman" w:cs="Times New Roman"/>
                <w:color w:val="000000"/>
              </w:rPr>
              <w:t>/m</w:t>
            </w:r>
            <w:r>
              <w:rPr>
                <w:rFonts w:ascii="Times New Roman" w:hAnsi="Times New Roman" w:cs="Times New Roman"/>
                <w:color w:val="000000"/>
                <w:vertAlign w:val="superscript"/>
              </w:rPr>
              <w:t>2</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389</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368</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336</w:t>
            </w:r>
          </w:p>
        </w:tc>
      </w:tr>
      <w:tr>
        <w:tblPrEx>
          <w:tblCellMar>
            <w:top w:w="0" w:type="dxa"/>
            <w:left w:w="108" w:type="dxa"/>
            <w:bottom w:w="0" w:type="dxa"/>
            <w:right w:w="108" w:type="dxa"/>
          </w:tblCellMar>
        </w:tblPrEx>
        <w:trPr>
          <w:trHeight w:val="312" w:hRule="atLeast"/>
          <w:jc w:val="center"/>
        </w:trPr>
        <w:tc>
          <w:tcPr>
            <w:tcW w:w="1367" w:type="dxa"/>
            <w:vMerge w:val="continue"/>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373"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万元</w:t>
            </w:r>
            <w:r>
              <w:rPr>
                <w:rFonts w:ascii="Times New Roman" w:hAnsi="Times New Roman" w:cs="Times New Roman"/>
                <w:color w:val="000000"/>
              </w:rPr>
              <w:t>/</w:t>
            </w:r>
            <w:r>
              <w:rPr>
                <w:rFonts w:ascii="Times New Roman" w:cs="Times New Roman" w:hAnsiTheme="minorEastAsia"/>
                <w:color w:val="000000"/>
              </w:rPr>
              <w:t>亩</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25.9</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24.5</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22.4</w:t>
            </w:r>
          </w:p>
        </w:tc>
      </w:tr>
      <w:tr>
        <w:tblPrEx>
          <w:tblCellMar>
            <w:top w:w="0" w:type="dxa"/>
            <w:left w:w="108" w:type="dxa"/>
            <w:bottom w:w="0" w:type="dxa"/>
            <w:right w:w="108" w:type="dxa"/>
          </w:tblCellMar>
        </w:tblPrEx>
        <w:trPr>
          <w:trHeight w:val="336" w:hRule="atLeast"/>
          <w:jc w:val="center"/>
        </w:trPr>
        <w:tc>
          <w:tcPr>
            <w:tcW w:w="1367" w:type="dxa"/>
            <w:vMerge w:val="continue"/>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373" w:type="dxa"/>
            <w:vMerge w:val="restart"/>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地价幅度</w:t>
            </w: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元</w:t>
            </w:r>
            <w:r>
              <w:rPr>
                <w:rFonts w:ascii="Times New Roman" w:hAnsi="Times New Roman" w:cs="Times New Roman"/>
                <w:color w:val="000000"/>
              </w:rPr>
              <w:t>/m</w:t>
            </w:r>
            <w:r>
              <w:rPr>
                <w:rFonts w:ascii="Times New Roman" w:hAnsi="Times New Roman" w:cs="Times New Roman"/>
                <w:color w:val="000000"/>
                <w:vertAlign w:val="superscript"/>
              </w:rPr>
              <w:t>2</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378-413</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350-382</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258-357</w:t>
            </w:r>
          </w:p>
        </w:tc>
      </w:tr>
      <w:tr>
        <w:tblPrEx>
          <w:tblCellMar>
            <w:top w:w="0" w:type="dxa"/>
            <w:left w:w="108" w:type="dxa"/>
            <w:bottom w:w="0" w:type="dxa"/>
            <w:right w:w="108" w:type="dxa"/>
          </w:tblCellMar>
        </w:tblPrEx>
        <w:trPr>
          <w:trHeight w:val="324" w:hRule="atLeast"/>
          <w:jc w:val="center"/>
        </w:trPr>
        <w:tc>
          <w:tcPr>
            <w:tcW w:w="1367" w:type="dxa"/>
            <w:vMerge w:val="continue"/>
            <w:tcBorders>
              <w:top w:val="single" w:color="000000" w:sz="6" w:space="0"/>
              <w:left w:val="single" w:color="000000" w:sz="12"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373" w:type="dxa"/>
            <w:vMerge w:val="continue"/>
            <w:tcBorders>
              <w:top w:val="single" w:color="000000" w:sz="6" w:space="0"/>
              <w:left w:val="single" w:color="000000" w:sz="6" w:space="0"/>
              <w:bottom w:val="single" w:color="000000" w:sz="12" w:space="0"/>
              <w:right w:val="single" w:color="000000" w:sz="6" w:space="0"/>
            </w:tcBorders>
            <w:vAlign w:val="center"/>
          </w:tcPr>
          <w:p>
            <w:pPr>
              <w:pStyle w:val="4"/>
              <w:widowControl w:val="0"/>
              <w:snapToGrid w:val="0"/>
              <w:jc w:val="center"/>
              <w:rPr>
                <w:rFonts w:ascii="Times New Roman" w:hAnsi="Times New Roman" w:cs="Times New Roman"/>
                <w:color w:val="000000"/>
              </w:rPr>
            </w:pPr>
          </w:p>
        </w:tc>
        <w:tc>
          <w:tcPr>
            <w:tcW w:w="1172"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color w:val="000000"/>
              </w:rPr>
            </w:pPr>
            <w:r>
              <w:rPr>
                <w:rFonts w:ascii="Times New Roman" w:cs="Times New Roman" w:hAnsiTheme="minorEastAsia"/>
                <w:color w:val="000000"/>
              </w:rPr>
              <w:t>万元</w:t>
            </w:r>
            <w:r>
              <w:rPr>
                <w:rFonts w:ascii="Times New Roman" w:hAnsi="Times New Roman" w:cs="Times New Roman"/>
                <w:color w:val="000000"/>
              </w:rPr>
              <w:t>/</w:t>
            </w:r>
            <w:r>
              <w:rPr>
                <w:rFonts w:ascii="Times New Roman" w:cs="Times New Roman" w:hAnsiTheme="minorEastAsia"/>
                <w:color w:val="000000"/>
              </w:rPr>
              <w:t>亩</w:t>
            </w:r>
          </w:p>
        </w:tc>
        <w:tc>
          <w:tcPr>
            <w:tcW w:w="1463"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25.2-27.5</w:t>
            </w:r>
          </w:p>
        </w:tc>
        <w:tc>
          <w:tcPr>
            <w:tcW w:w="1464" w:type="dxa"/>
            <w:tcBorders>
              <w:top w:val="single" w:color="000000" w:sz="6" w:space="0"/>
              <w:left w:val="single" w:color="000000" w:sz="6" w:space="0"/>
              <w:bottom w:val="single" w:color="000000" w:sz="6" w:space="0"/>
              <w:right w:val="single" w:color="000000" w:sz="6"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23.3-25.4</w:t>
            </w:r>
          </w:p>
        </w:tc>
        <w:tc>
          <w:tcPr>
            <w:tcW w:w="1466" w:type="dxa"/>
            <w:tcBorders>
              <w:top w:val="single" w:color="000000" w:sz="6" w:space="0"/>
              <w:left w:val="single" w:color="000000" w:sz="6" w:space="0"/>
              <w:bottom w:val="single" w:color="000000" w:sz="6" w:space="0"/>
              <w:right w:val="single" w:color="000000" w:sz="12" w:space="0"/>
            </w:tcBorders>
            <w:vAlign w:val="center"/>
          </w:tcPr>
          <w:p>
            <w:pPr>
              <w:pStyle w:val="4"/>
              <w:widowControl w:val="0"/>
              <w:snapToGrid w:val="0"/>
              <w:jc w:val="center"/>
              <w:rPr>
                <w:rFonts w:ascii="Times New Roman" w:hAnsi="Times New Roman" w:cs="Times New Roman"/>
              </w:rPr>
            </w:pPr>
            <w:r>
              <w:rPr>
                <w:rFonts w:ascii="Times New Roman" w:hAnsi="Times New Roman" w:cs="Times New Roman"/>
              </w:rPr>
              <w:t>17.2-23.8</w:t>
            </w:r>
          </w:p>
        </w:tc>
      </w:tr>
      <w:tr>
        <w:tblPrEx>
          <w:tblCellMar>
            <w:top w:w="0" w:type="dxa"/>
            <w:left w:w="108" w:type="dxa"/>
            <w:bottom w:w="0" w:type="dxa"/>
            <w:right w:w="108" w:type="dxa"/>
          </w:tblCellMar>
        </w:tblPrEx>
        <w:trPr>
          <w:trHeight w:val="324" w:hRule="atLeast"/>
          <w:jc w:val="center"/>
        </w:trPr>
        <w:tc>
          <w:tcPr>
            <w:tcW w:w="8305" w:type="dxa"/>
            <w:gridSpan w:val="6"/>
            <w:tcBorders>
              <w:top w:val="single" w:color="000000" w:sz="6" w:space="0"/>
              <w:left w:val="single" w:color="000000" w:sz="12" w:space="0"/>
              <w:bottom w:val="single" w:color="000000" w:sz="12" w:space="0"/>
              <w:right w:val="single" w:color="000000" w:sz="12" w:space="0"/>
            </w:tcBorders>
            <w:vAlign w:val="center"/>
          </w:tcPr>
          <w:p>
            <w:pPr>
              <w:pStyle w:val="4"/>
              <w:widowControl w:val="0"/>
              <w:snapToGrid w:val="0"/>
              <w:rPr>
                <w:rFonts w:ascii="Times New Roman" w:hAnsi="Times New Roman" w:cs="Times New Roman"/>
              </w:rPr>
            </w:pPr>
            <w:r>
              <w:rPr>
                <w:rFonts w:ascii="Times New Roman" w:cs="Times New Roman" w:hAnsiTheme="minorEastAsia"/>
              </w:rPr>
              <w:t>注：</w:t>
            </w:r>
            <w:r>
              <w:rPr>
                <w:rFonts w:ascii="Times New Roman" w:hAnsi="Times New Roman" w:cs="Times New Roman"/>
              </w:rPr>
              <w:t>1.</w:t>
            </w:r>
            <w:r>
              <w:rPr>
                <w:rFonts w:ascii="Times New Roman" w:cs="Times New Roman" w:hAnsiTheme="minorEastAsia"/>
              </w:rPr>
              <w:t>评估期日为</w:t>
            </w:r>
            <w:r>
              <w:rPr>
                <w:rFonts w:ascii="Times New Roman" w:hAnsi="Times New Roman" w:cs="Times New Roman"/>
              </w:rPr>
              <w:t>2021</w:t>
            </w:r>
            <w:r>
              <w:rPr>
                <w:rFonts w:ascii="Times New Roman" w:cs="Times New Roman" w:hAnsiTheme="minorEastAsia"/>
              </w:rPr>
              <w:t>年</w:t>
            </w:r>
            <w:r>
              <w:rPr>
                <w:rFonts w:ascii="Times New Roman" w:hAnsi="Times New Roman" w:cs="Times New Roman"/>
              </w:rPr>
              <w:t>1</w:t>
            </w:r>
            <w:r>
              <w:rPr>
                <w:rFonts w:ascii="Times New Roman" w:cs="Times New Roman" w:hAnsiTheme="minorEastAsia"/>
              </w:rPr>
              <w:t>月</w:t>
            </w:r>
            <w:r>
              <w:rPr>
                <w:rFonts w:ascii="Times New Roman" w:hAnsi="Times New Roman" w:cs="Times New Roman"/>
              </w:rPr>
              <w:t>1</w:t>
            </w:r>
            <w:r>
              <w:rPr>
                <w:rFonts w:ascii="Times New Roman" w:cs="Times New Roman" w:hAnsiTheme="minorEastAsia"/>
              </w:rPr>
              <w:t>日；</w:t>
            </w:r>
            <w:r>
              <w:rPr>
                <w:rFonts w:ascii="Times New Roman" w:hAnsi="Times New Roman" w:cs="Times New Roman"/>
              </w:rPr>
              <w:br w:type="textWrapping"/>
            </w:r>
            <w:r>
              <w:rPr>
                <w:rFonts w:ascii="Times New Roman" w:hAnsi="Times New Roman" w:cs="Times New Roman"/>
              </w:rPr>
              <w:t>2.</w:t>
            </w:r>
            <w:r>
              <w:rPr>
                <w:rFonts w:ascii="Times New Roman" w:cs="Times New Roman" w:hAnsiTheme="minorEastAsia"/>
              </w:rPr>
              <w:t>开发程度为市政</w:t>
            </w:r>
            <w:r>
              <w:rPr>
                <w:rFonts w:ascii="Times New Roman" w:hAnsi="Times New Roman" w:cs="Times New Roman"/>
              </w:rPr>
              <w:t>“</w:t>
            </w:r>
            <w:r>
              <w:rPr>
                <w:rFonts w:ascii="Times New Roman" w:cs="Times New Roman" w:hAnsiTheme="minorEastAsia"/>
              </w:rPr>
              <w:t>五通一平</w:t>
            </w:r>
            <w:r>
              <w:rPr>
                <w:rFonts w:ascii="Times New Roman" w:hAnsi="Times New Roman" w:cs="Times New Roman"/>
              </w:rPr>
              <w:t>”</w:t>
            </w:r>
            <w:r>
              <w:rPr>
                <w:rFonts w:ascii="Times New Roman" w:cs="Times New Roman" w:hAnsiTheme="minorEastAsia"/>
              </w:rPr>
              <w:t>（宗地外通水、通电、通路、通讯、排水及宗地内场地平整）；</w:t>
            </w:r>
            <w:r>
              <w:rPr>
                <w:rFonts w:ascii="Times New Roman" w:hAnsi="Times New Roman" w:cs="Times New Roman"/>
              </w:rPr>
              <w:t xml:space="preserve">    3.</w:t>
            </w:r>
            <w:r>
              <w:rPr>
                <w:rFonts w:ascii="Times New Roman" w:cs="Times New Roman" w:hAnsiTheme="minorEastAsia"/>
              </w:rPr>
              <w:t>土地使用年限为各用途法定最高出让年限（商服</w:t>
            </w:r>
            <w:r>
              <w:rPr>
                <w:rFonts w:ascii="Times New Roman" w:hAnsi="Times New Roman" w:cs="Times New Roman"/>
              </w:rPr>
              <w:t>40</w:t>
            </w:r>
            <w:r>
              <w:rPr>
                <w:rFonts w:ascii="Times New Roman" w:cs="Times New Roman" w:hAnsiTheme="minorEastAsia"/>
              </w:rPr>
              <w:t>年、宅基地无年期限制、工业</w:t>
            </w:r>
            <w:r>
              <w:rPr>
                <w:rFonts w:ascii="Times New Roman" w:hAnsi="Times New Roman" w:cs="Times New Roman"/>
              </w:rPr>
              <w:t>50</w:t>
            </w:r>
            <w:r>
              <w:rPr>
                <w:rFonts w:ascii="Times New Roman" w:cs="Times New Roman" w:hAnsiTheme="minorEastAsia"/>
              </w:rPr>
              <w:t>年）；</w:t>
            </w:r>
            <w:r>
              <w:rPr>
                <w:rFonts w:ascii="Times New Roman" w:hAnsi="Times New Roman" w:cs="Times New Roman"/>
              </w:rPr>
              <w:br w:type="textWrapping"/>
            </w:r>
            <w:r>
              <w:rPr>
                <w:rFonts w:ascii="Times New Roman" w:hAnsi="Times New Roman" w:cs="Times New Roman"/>
              </w:rPr>
              <w:t>4.</w:t>
            </w:r>
            <w:r>
              <w:rPr>
                <w:rFonts w:ascii="Times New Roman" w:cs="Times New Roman" w:hAnsiTheme="minorEastAsia"/>
              </w:rPr>
              <w:t>容积率为各用途平均容积率：商服</w:t>
            </w:r>
            <w:r>
              <w:rPr>
                <w:rFonts w:ascii="Times New Roman" w:hAnsi="Times New Roman" w:cs="Times New Roman"/>
              </w:rPr>
              <w:t>1.5</w:t>
            </w:r>
            <w:r>
              <w:rPr>
                <w:rFonts w:ascii="Times New Roman" w:cs="Times New Roman" w:hAnsiTheme="minorEastAsia"/>
              </w:rPr>
              <w:t>、宅基地</w:t>
            </w:r>
            <w:r>
              <w:rPr>
                <w:rFonts w:ascii="Times New Roman" w:hAnsi="Times New Roman" w:cs="Times New Roman"/>
              </w:rPr>
              <w:t>1.0</w:t>
            </w:r>
            <w:r>
              <w:rPr>
                <w:rFonts w:ascii="Times New Roman" w:cs="Times New Roman" w:hAnsiTheme="minorEastAsia"/>
              </w:rPr>
              <w:t>、工业</w:t>
            </w:r>
            <w:r>
              <w:rPr>
                <w:rFonts w:ascii="Times New Roman" w:hAnsi="Times New Roman" w:cs="Times New Roman"/>
              </w:rPr>
              <w:t>1.0</w:t>
            </w:r>
            <w:r>
              <w:rPr>
                <w:rFonts w:ascii="Times New Roman" w:cs="Times New Roman" w:hAnsiTheme="minorEastAsia"/>
              </w:rPr>
              <w:t>。</w:t>
            </w:r>
          </w:p>
        </w:tc>
      </w:tr>
    </w:tbl>
    <w:p>
      <w:pPr>
        <w:pStyle w:val="4"/>
        <w:rPr>
          <w:rFonts w:ascii="Times New Roman" w:hAnsi="Times New Roman" w:cs="Times New Roman"/>
        </w:rPr>
      </w:pPr>
    </w:p>
    <w:p>
      <w:pPr>
        <w:pStyle w:val="4"/>
        <w:rPr>
          <w:rFonts w:ascii="Times New Roman" w:hAnsi="Times New Roman" w:cs="Times New Roman"/>
        </w:rPr>
      </w:pPr>
    </w:p>
    <w:p>
      <w:pPr>
        <w:pStyle w:val="4"/>
        <w:spacing w:line="400" w:lineRule="exact"/>
        <w:jc w:val="center"/>
        <w:rPr>
          <w:rFonts w:ascii="Times New Roman" w:hAnsi="Times New Roman" w:cs="Times New Roman"/>
          <w:b/>
          <w:bCs/>
        </w:rPr>
      </w:pPr>
      <w:r>
        <w:rPr>
          <w:rFonts w:ascii="Times New Roman" w:cs="Times New Roman" w:hAnsiTheme="minorEastAsia"/>
          <w:b/>
          <w:bCs/>
        </w:rPr>
        <w:t>表</w:t>
      </w:r>
      <w:r>
        <w:rPr>
          <w:rFonts w:ascii="Times New Roman" w:hAnsi="Times New Roman" w:cs="Times New Roman"/>
          <w:b/>
          <w:bCs/>
        </w:rPr>
        <w:t xml:space="preserve">4  </w:t>
      </w:r>
      <w:r>
        <w:rPr>
          <w:rFonts w:ascii="Times New Roman" w:cs="Times New Roman" w:hAnsiTheme="minorEastAsia"/>
          <w:b/>
          <w:bCs/>
        </w:rPr>
        <w:t>白沟新城农用地土地级别与基准地价表</w:t>
      </w:r>
    </w:p>
    <w:tbl>
      <w:tblPr>
        <w:tblStyle w:val="2"/>
        <w:tblW w:w="8522" w:type="dxa"/>
        <w:tblInd w:w="0" w:type="dxa"/>
        <w:tblLayout w:type="fixed"/>
        <w:tblCellMar>
          <w:top w:w="0" w:type="dxa"/>
          <w:left w:w="108" w:type="dxa"/>
          <w:bottom w:w="0" w:type="dxa"/>
          <w:right w:w="108" w:type="dxa"/>
        </w:tblCellMar>
      </w:tblPr>
      <w:tblGrid>
        <w:gridCol w:w="887"/>
        <w:gridCol w:w="1455"/>
        <w:gridCol w:w="1092"/>
        <w:gridCol w:w="1453"/>
        <w:gridCol w:w="1092"/>
        <w:gridCol w:w="1453"/>
        <w:gridCol w:w="1089"/>
      </w:tblGrid>
      <w:tr>
        <w:tblPrEx>
          <w:tblCellMar>
            <w:top w:w="0" w:type="dxa"/>
            <w:left w:w="108" w:type="dxa"/>
            <w:bottom w:w="0" w:type="dxa"/>
            <w:right w:w="108" w:type="dxa"/>
          </w:tblCellMar>
        </w:tblPrEx>
        <w:trPr>
          <w:trHeight w:val="444" w:hRule="atLeast"/>
        </w:trPr>
        <w:tc>
          <w:tcPr>
            <w:tcW w:w="887" w:type="dxa"/>
            <w:vMerge w:val="restart"/>
            <w:tcBorders>
              <w:top w:val="single" w:color="000000" w:sz="12" w:space="0"/>
              <w:left w:val="single" w:color="000000" w:sz="12" w:space="0"/>
              <w:bottom w:val="single" w:color="000000" w:sz="6" w:space="0"/>
              <w:right w:val="single" w:color="000000" w:sz="6" w:space="0"/>
            </w:tcBorders>
            <w:shd w:val="clear" w:color="auto" w:fill="auto"/>
            <w:vAlign w:val="center"/>
          </w:tcPr>
          <w:p>
            <w:pPr>
              <w:pStyle w:val="5"/>
              <w:widowControl w:val="0"/>
              <w:rPr>
                <w:rFonts w:eastAsiaTheme="minorEastAsia"/>
                <w:kern w:val="0"/>
              </w:rPr>
            </w:pPr>
            <w:r>
              <w:rPr>
                <w:rFonts w:hAnsiTheme="minorEastAsia" w:eastAsiaTheme="minorEastAsia"/>
                <w:kern w:val="0"/>
              </w:rPr>
              <w:t>级别</w:t>
            </w:r>
          </w:p>
        </w:tc>
        <w:tc>
          <w:tcPr>
            <w:tcW w:w="2547" w:type="dxa"/>
            <w:gridSpan w:val="2"/>
            <w:tcBorders>
              <w:top w:val="single" w:color="000000" w:sz="12" w:space="0"/>
              <w:left w:val="single" w:color="000000" w:sz="6" w:space="0"/>
              <w:bottom w:val="single" w:color="000000" w:sz="6" w:space="0"/>
              <w:right w:val="single" w:color="000000" w:sz="6" w:space="0"/>
            </w:tcBorders>
            <w:shd w:val="clear" w:color="auto" w:fill="auto"/>
            <w:vAlign w:val="center"/>
          </w:tcPr>
          <w:p>
            <w:pPr>
              <w:pStyle w:val="5"/>
              <w:widowControl w:val="0"/>
              <w:rPr>
                <w:rFonts w:eastAsiaTheme="minorEastAsia"/>
                <w:kern w:val="0"/>
              </w:rPr>
            </w:pPr>
            <w:r>
              <w:rPr>
                <w:rFonts w:hAnsiTheme="minorEastAsia" w:eastAsiaTheme="minorEastAsia"/>
                <w:kern w:val="0"/>
              </w:rPr>
              <w:t>耕地（万元</w:t>
            </w:r>
            <w:r>
              <w:rPr>
                <w:rFonts w:eastAsiaTheme="minorEastAsia"/>
                <w:kern w:val="0"/>
              </w:rPr>
              <w:t>/</w:t>
            </w:r>
            <w:r>
              <w:rPr>
                <w:rFonts w:hAnsiTheme="minorEastAsia" w:eastAsiaTheme="minorEastAsia"/>
                <w:kern w:val="0"/>
              </w:rPr>
              <w:t>亩）</w:t>
            </w:r>
          </w:p>
        </w:tc>
        <w:tc>
          <w:tcPr>
            <w:tcW w:w="2545" w:type="dxa"/>
            <w:gridSpan w:val="2"/>
            <w:tcBorders>
              <w:top w:val="single" w:color="000000" w:sz="12" w:space="0"/>
              <w:left w:val="single" w:color="000000" w:sz="6" w:space="0"/>
              <w:bottom w:val="single" w:color="000000" w:sz="6" w:space="0"/>
              <w:right w:val="single" w:color="000000" w:sz="6" w:space="0"/>
            </w:tcBorders>
            <w:shd w:val="clear" w:color="auto" w:fill="auto"/>
            <w:vAlign w:val="center"/>
          </w:tcPr>
          <w:p>
            <w:pPr>
              <w:pStyle w:val="5"/>
              <w:widowControl w:val="0"/>
              <w:rPr>
                <w:rFonts w:eastAsiaTheme="minorEastAsia"/>
                <w:kern w:val="0"/>
              </w:rPr>
            </w:pPr>
            <w:r>
              <w:rPr>
                <w:rFonts w:hAnsiTheme="minorEastAsia" w:eastAsiaTheme="minorEastAsia"/>
                <w:kern w:val="0"/>
              </w:rPr>
              <w:t>园地（万元</w:t>
            </w:r>
            <w:r>
              <w:rPr>
                <w:rFonts w:eastAsiaTheme="minorEastAsia"/>
                <w:kern w:val="0"/>
              </w:rPr>
              <w:t>/</w:t>
            </w:r>
            <w:r>
              <w:rPr>
                <w:rFonts w:hAnsiTheme="minorEastAsia" w:eastAsiaTheme="minorEastAsia"/>
                <w:kern w:val="0"/>
              </w:rPr>
              <w:t>亩）</w:t>
            </w:r>
          </w:p>
        </w:tc>
        <w:tc>
          <w:tcPr>
            <w:tcW w:w="2542" w:type="dxa"/>
            <w:gridSpan w:val="2"/>
            <w:tcBorders>
              <w:top w:val="single" w:color="000000" w:sz="12" w:space="0"/>
              <w:left w:val="single" w:color="000000" w:sz="6" w:space="0"/>
              <w:bottom w:val="single" w:color="000000" w:sz="6" w:space="0"/>
              <w:right w:val="single" w:color="000000" w:sz="12" w:space="0"/>
            </w:tcBorders>
            <w:shd w:val="clear" w:color="auto" w:fill="auto"/>
            <w:vAlign w:val="center"/>
          </w:tcPr>
          <w:p>
            <w:pPr>
              <w:pStyle w:val="5"/>
              <w:widowControl w:val="0"/>
              <w:rPr>
                <w:rFonts w:eastAsiaTheme="minorEastAsia"/>
                <w:kern w:val="0"/>
              </w:rPr>
            </w:pPr>
            <w:r>
              <w:rPr>
                <w:rFonts w:hAnsiTheme="minorEastAsia" w:eastAsiaTheme="minorEastAsia"/>
                <w:kern w:val="0"/>
              </w:rPr>
              <w:t>林地（万元</w:t>
            </w:r>
            <w:r>
              <w:rPr>
                <w:rFonts w:eastAsiaTheme="minorEastAsia"/>
                <w:kern w:val="0"/>
              </w:rPr>
              <w:t>/</w:t>
            </w:r>
            <w:r>
              <w:rPr>
                <w:rFonts w:hAnsiTheme="minorEastAsia" w:eastAsiaTheme="minorEastAsia"/>
                <w:kern w:val="0"/>
              </w:rPr>
              <w:t>亩）</w:t>
            </w:r>
          </w:p>
        </w:tc>
      </w:tr>
      <w:tr>
        <w:tblPrEx>
          <w:tblCellMar>
            <w:top w:w="0" w:type="dxa"/>
            <w:left w:w="108" w:type="dxa"/>
            <w:bottom w:w="0" w:type="dxa"/>
            <w:right w:w="108" w:type="dxa"/>
          </w:tblCellMar>
        </w:tblPrEx>
        <w:trPr>
          <w:trHeight w:val="444" w:hRule="atLeast"/>
        </w:trPr>
        <w:tc>
          <w:tcPr>
            <w:tcW w:w="887" w:type="dxa"/>
            <w:vMerge w:val="continue"/>
            <w:tcBorders>
              <w:top w:val="single" w:color="000000" w:sz="6" w:space="0"/>
              <w:left w:val="single" w:color="000000" w:sz="12" w:space="0"/>
              <w:bottom w:val="single" w:color="000000" w:sz="6" w:space="0"/>
              <w:right w:val="single" w:color="000000" w:sz="6" w:space="0"/>
            </w:tcBorders>
            <w:vAlign w:val="center"/>
          </w:tcPr>
          <w:p>
            <w:pPr>
              <w:pStyle w:val="5"/>
              <w:widowControl w:val="0"/>
              <w:rPr>
                <w:rFonts w:eastAsiaTheme="minorEastAsia"/>
                <w:kern w:val="0"/>
              </w:rPr>
            </w:pPr>
          </w:p>
        </w:tc>
        <w:tc>
          <w:tcPr>
            <w:tcW w:w="14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widowControl w:val="0"/>
              <w:rPr>
                <w:rFonts w:eastAsiaTheme="minorEastAsia"/>
                <w:kern w:val="0"/>
              </w:rPr>
            </w:pPr>
            <w:r>
              <w:rPr>
                <w:rFonts w:hAnsiTheme="minorEastAsia" w:eastAsiaTheme="minorEastAsia"/>
                <w:kern w:val="0"/>
              </w:rPr>
              <w:t>承包经营权</w:t>
            </w:r>
          </w:p>
        </w:tc>
        <w:tc>
          <w:tcPr>
            <w:tcW w:w="10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widowControl w:val="0"/>
              <w:rPr>
                <w:rFonts w:eastAsiaTheme="minorEastAsia"/>
                <w:kern w:val="0"/>
              </w:rPr>
            </w:pPr>
            <w:r>
              <w:rPr>
                <w:rFonts w:hAnsiTheme="minorEastAsia" w:eastAsiaTheme="minorEastAsia"/>
                <w:kern w:val="0"/>
              </w:rPr>
              <w:t>经营权</w:t>
            </w: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widowControl w:val="0"/>
              <w:rPr>
                <w:rFonts w:eastAsiaTheme="minorEastAsia"/>
                <w:kern w:val="0"/>
              </w:rPr>
            </w:pPr>
            <w:r>
              <w:rPr>
                <w:rFonts w:hAnsiTheme="minorEastAsia" w:eastAsiaTheme="minorEastAsia"/>
                <w:kern w:val="0"/>
              </w:rPr>
              <w:t>承包经营权</w:t>
            </w:r>
          </w:p>
        </w:tc>
        <w:tc>
          <w:tcPr>
            <w:tcW w:w="10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widowControl w:val="0"/>
              <w:rPr>
                <w:rFonts w:eastAsiaTheme="minorEastAsia"/>
                <w:kern w:val="0"/>
              </w:rPr>
            </w:pPr>
            <w:r>
              <w:rPr>
                <w:rFonts w:hAnsiTheme="minorEastAsia" w:eastAsiaTheme="minorEastAsia"/>
                <w:kern w:val="0"/>
              </w:rPr>
              <w:t>经营权</w:t>
            </w: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widowControl w:val="0"/>
              <w:rPr>
                <w:rFonts w:eastAsiaTheme="minorEastAsia"/>
                <w:kern w:val="0"/>
              </w:rPr>
            </w:pPr>
            <w:r>
              <w:rPr>
                <w:rFonts w:hAnsiTheme="minorEastAsia" w:eastAsiaTheme="minorEastAsia"/>
                <w:kern w:val="0"/>
              </w:rPr>
              <w:t>承包经营权</w:t>
            </w:r>
          </w:p>
        </w:tc>
        <w:tc>
          <w:tcPr>
            <w:tcW w:w="108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5"/>
              <w:widowControl w:val="0"/>
              <w:rPr>
                <w:rFonts w:eastAsiaTheme="minorEastAsia"/>
                <w:kern w:val="0"/>
              </w:rPr>
            </w:pPr>
            <w:r>
              <w:rPr>
                <w:rFonts w:hAnsiTheme="minorEastAsia" w:eastAsiaTheme="minorEastAsia"/>
                <w:kern w:val="0"/>
              </w:rPr>
              <w:t>经营权</w:t>
            </w:r>
          </w:p>
        </w:tc>
      </w:tr>
      <w:tr>
        <w:tblPrEx>
          <w:tblCellMar>
            <w:top w:w="0" w:type="dxa"/>
            <w:left w:w="108" w:type="dxa"/>
            <w:bottom w:w="0" w:type="dxa"/>
            <w:right w:w="108" w:type="dxa"/>
          </w:tblCellMar>
        </w:tblPrEx>
        <w:trPr>
          <w:trHeight w:val="444" w:hRule="atLeast"/>
        </w:trPr>
        <w:tc>
          <w:tcPr>
            <w:tcW w:w="887" w:type="dxa"/>
            <w:tcBorders>
              <w:top w:val="single" w:color="000000" w:sz="6" w:space="0"/>
              <w:left w:val="single" w:color="000000" w:sz="12" w:space="0"/>
              <w:bottom w:val="single" w:color="000000" w:sz="6" w:space="0"/>
              <w:right w:val="single" w:color="000000" w:sz="6" w:space="0"/>
            </w:tcBorders>
            <w:shd w:val="clear" w:color="auto" w:fill="auto"/>
            <w:vAlign w:val="center"/>
          </w:tcPr>
          <w:p>
            <w:pPr>
              <w:pStyle w:val="5"/>
              <w:widowControl w:val="0"/>
              <w:rPr>
                <w:rFonts w:eastAsiaTheme="minorEastAsia"/>
                <w:kern w:val="0"/>
              </w:rPr>
            </w:pPr>
            <w:r>
              <w:rPr>
                <w:rFonts w:hAnsiTheme="minorEastAsia" w:eastAsiaTheme="minorEastAsia"/>
                <w:kern w:val="0"/>
              </w:rPr>
              <w:t>Ⅰ</w:t>
            </w:r>
          </w:p>
        </w:tc>
        <w:tc>
          <w:tcPr>
            <w:tcW w:w="14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color w:val="000000"/>
              </w:rPr>
            </w:pPr>
            <w:r>
              <w:rPr>
                <w:rFonts w:ascii="Times New Roman" w:hAnsi="Times New Roman" w:cs="Times New Roman"/>
                <w:color w:val="000000"/>
              </w:rPr>
              <w:t>2.8</w:t>
            </w:r>
          </w:p>
        </w:tc>
        <w:tc>
          <w:tcPr>
            <w:tcW w:w="10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color w:val="000000"/>
              </w:rPr>
            </w:pPr>
            <w:r>
              <w:rPr>
                <w:rFonts w:ascii="Times New Roman" w:hAnsi="Times New Roman" w:cs="Times New Roman"/>
                <w:color w:val="000000"/>
              </w:rPr>
              <w:t>1.6</w:t>
            </w: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color w:val="000000"/>
              </w:rPr>
            </w:pPr>
            <w:r>
              <w:rPr>
                <w:rFonts w:ascii="Times New Roman" w:hAnsi="Times New Roman" w:cs="Times New Roman"/>
                <w:color w:val="000000"/>
              </w:rPr>
              <w:t>2.5</w:t>
            </w:r>
          </w:p>
        </w:tc>
        <w:tc>
          <w:tcPr>
            <w:tcW w:w="10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color w:val="000000"/>
              </w:rPr>
            </w:pPr>
            <w:r>
              <w:rPr>
                <w:rFonts w:ascii="Times New Roman" w:hAnsi="Times New Roman" w:cs="Times New Roman"/>
                <w:color w:val="000000"/>
              </w:rPr>
              <w:t>1.3</w:t>
            </w: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widowControl w:val="0"/>
              <w:jc w:val="center"/>
              <w:rPr>
                <w:rFonts w:ascii="Times New Roman" w:hAnsi="Times New Roman" w:cs="Times New Roman"/>
                <w:color w:val="000000"/>
              </w:rPr>
            </w:pPr>
            <w:r>
              <w:rPr>
                <w:rFonts w:ascii="Times New Roman" w:hAnsi="Times New Roman" w:cs="Times New Roman"/>
                <w:color w:val="000000"/>
              </w:rPr>
              <w:t>2.2</w:t>
            </w:r>
          </w:p>
        </w:tc>
        <w:tc>
          <w:tcPr>
            <w:tcW w:w="1089"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
              <w:widowControl w:val="0"/>
              <w:jc w:val="center"/>
              <w:rPr>
                <w:rFonts w:ascii="Times New Roman" w:hAnsi="Times New Roman" w:cs="Times New Roman"/>
                <w:color w:val="000000"/>
              </w:rPr>
            </w:pPr>
            <w:r>
              <w:rPr>
                <w:rFonts w:ascii="Times New Roman" w:hAnsi="Times New Roman" w:cs="Times New Roman"/>
                <w:color w:val="000000"/>
              </w:rPr>
              <w:t>1.2</w:t>
            </w:r>
          </w:p>
        </w:tc>
      </w:tr>
      <w:tr>
        <w:tblPrEx>
          <w:tblCellMar>
            <w:top w:w="0" w:type="dxa"/>
            <w:left w:w="108" w:type="dxa"/>
            <w:bottom w:w="0" w:type="dxa"/>
            <w:right w:w="108" w:type="dxa"/>
          </w:tblCellMar>
        </w:tblPrEx>
        <w:trPr>
          <w:trHeight w:val="3432" w:hRule="atLeast"/>
        </w:trPr>
        <w:tc>
          <w:tcPr>
            <w:tcW w:w="8521" w:type="dxa"/>
            <w:gridSpan w:val="7"/>
            <w:tcBorders>
              <w:top w:val="single" w:color="000000" w:sz="6" w:space="0"/>
              <w:left w:val="single" w:color="000000" w:sz="12" w:space="0"/>
              <w:bottom w:val="single" w:color="000000" w:sz="12" w:space="0"/>
              <w:right w:val="single" w:color="000000" w:sz="12" w:space="0"/>
            </w:tcBorders>
            <w:shd w:val="clear" w:color="auto" w:fill="auto"/>
            <w:vAlign w:val="center"/>
          </w:tcPr>
          <w:p>
            <w:pPr>
              <w:pStyle w:val="5"/>
              <w:widowControl w:val="0"/>
              <w:jc w:val="left"/>
              <w:rPr>
                <w:rFonts w:eastAsiaTheme="minorEastAsia"/>
                <w:kern w:val="0"/>
              </w:rPr>
            </w:pPr>
            <w:r>
              <w:rPr>
                <w:rFonts w:hAnsiTheme="minorEastAsia" w:eastAsiaTheme="minorEastAsia"/>
                <w:kern w:val="0"/>
              </w:rPr>
              <w:t>基准地价内涵：</w:t>
            </w:r>
            <w:r>
              <w:rPr>
                <w:rFonts w:eastAsiaTheme="minorEastAsia"/>
                <w:kern w:val="0"/>
              </w:rPr>
              <w:br w:type="textWrapping"/>
            </w:r>
            <w:r>
              <w:rPr>
                <w:rFonts w:eastAsiaTheme="minorEastAsia"/>
                <w:kern w:val="0"/>
              </w:rPr>
              <w:t xml:space="preserve">    1.</w:t>
            </w:r>
            <w:r>
              <w:rPr>
                <w:rFonts w:hAnsiTheme="minorEastAsia" w:eastAsiaTheme="minorEastAsia"/>
                <w:kern w:val="0"/>
              </w:rPr>
              <w:t>评估期日：</w:t>
            </w:r>
            <w:r>
              <w:rPr>
                <w:rFonts w:eastAsiaTheme="minorEastAsia"/>
                <w:kern w:val="0"/>
              </w:rPr>
              <w:t>2021</w:t>
            </w:r>
            <w:r>
              <w:rPr>
                <w:rFonts w:hAnsiTheme="minorEastAsia" w:eastAsiaTheme="minorEastAsia"/>
                <w:kern w:val="0"/>
              </w:rPr>
              <w:t>年</w:t>
            </w:r>
            <w:r>
              <w:rPr>
                <w:rFonts w:eastAsiaTheme="minorEastAsia"/>
                <w:kern w:val="0"/>
              </w:rPr>
              <w:t>1</w:t>
            </w:r>
            <w:r>
              <w:rPr>
                <w:rFonts w:hAnsiTheme="minorEastAsia" w:eastAsiaTheme="minorEastAsia"/>
                <w:kern w:val="0"/>
              </w:rPr>
              <w:t>月</w:t>
            </w:r>
            <w:r>
              <w:rPr>
                <w:rFonts w:eastAsiaTheme="minorEastAsia"/>
                <w:kern w:val="0"/>
              </w:rPr>
              <w:t>1</w:t>
            </w:r>
            <w:r>
              <w:rPr>
                <w:rFonts w:hAnsiTheme="minorEastAsia" w:eastAsiaTheme="minorEastAsia"/>
                <w:kern w:val="0"/>
              </w:rPr>
              <w:t>日；</w:t>
            </w:r>
            <w:r>
              <w:rPr>
                <w:rFonts w:eastAsiaTheme="minorEastAsia"/>
                <w:kern w:val="0"/>
              </w:rPr>
              <w:br w:type="textWrapping"/>
            </w:r>
            <w:r>
              <w:rPr>
                <w:rFonts w:eastAsiaTheme="minorEastAsia"/>
                <w:kern w:val="0"/>
              </w:rPr>
              <w:t xml:space="preserve">    2.</w:t>
            </w:r>
            <w:r>
              <w:rPr>
                <w:rFonts w:hAnsiTheme="minorEastAsia" w:eastAsiaTheme="minorEastAsia"/>
                <w:kern w:val="0"/>
              </w:rPr>
              <w:t>耕作制度：耕地为一年两熟（冬小麦</w:t>
            </w:r>
            <w:r>
              <w:rPr>
                <w:rFonts w:eastAsiaTheme="minorEastAsia"/>
                <w:kern w:val="0"/>
              </w:rPr>
              <w:t>-</w:t>
            </w:r>
            <w:r>
              <w:rPr>
                <w:rFonts w:hAnsiTheme="minorEastAsia" w:eastAsiaTheme="minorEastAsia"/>
                <w:kern w:val="0"/>
              </w:rPr>
              <w:t>夏玉米）；园地为所在区域具有普遍性、适宜性的耕作制度；林地为所在区域具有普遍性、适宜性的耕作制度；</w:t>
            </w:r>
            <w:r>
              <w:rPr>
                <w:rFonts w:eastAsiaTheme="minorEastAsia"/>
                <w:kern w:val="0"/>
              </w:rPr>
              <w:br w:type="textWrapping"/>
            </w:r>
            <w:r>
              <w:rPr>
                <w:rFonts w:eastAsiaTheme="minorEastAsia"/>
                <w:kern w:val="0"/>
              </w:rPr>
              <w:t xml:space="preserve">    3.</w:t>
            </w:r>
            <w:r>
              <w:rPr>
                <w:rFonts w:hAnsiTheme="minorEastAsia" w:eastAsiaTheme="minorEastAsia"/>
                <w:kern w:val="0"/>
              </w:rPr>
              <w:t>农田基本设施状况：耕地宗地外道路通达、具有基本的灌溉条件、地块平整、形状规则；园地按照所在区域具有普遍性、适宜性的种植制度下，宗地外道路通达且有水源保障，宗地内有基本的灌溉设施；林地按照所在区域具有普遍性、适宜性的种植制度下，宗地外道路通达；</w:t>
            </w:r>
            <w:r>
              <w:rPr>
                <w:rFonts w:eastAsiaTheme="minorEastAsia"/>
                <w:kern w:val="0"/>
              </w:rPr>
              <w:br w:type="textWrapping"/>
            </w:r>
            <w:r>
              <w:rPr>
                <w:rFonts w:eastAsiaTheme="minorEastAsia"/>
                <w:kern w:val="0"/>
              </w:rPr>
              <w:t xml:space="preserve">    4.</w:t>
            </w:r>
            <w:r>
              <w:rPr>
                <w:rFonts w:hAnsiTheme="minorEastAsia" w:eastAsiaTheme="minorEastAsia"/>
                <w:kern w:val="0"/>
              </w:rPr>
              <w:t>地使用年期：耕地、园地的承包经营权年期为</w:t>
            </w:r>
            <w:r>
              <w:rPr>
                <w:rFonts w:eastAsiaTheme="minorEastAsia"/>
                <w:kern w:val="0"/>
              </w:rPr>
              <w:t>30</w:t>
            </w:r>
            <w:r>
              <w:rPr>
                <w:rFonts w:hAnsiTheme="minorEastAsia" w:eastAsiaTheme="minorEastAsia"/>
                <w:kern w:val="0"/>
              </w:rPr>
              <w:t>年，林地的承包经营权年期为</w:t>
            </w:r>
            <w:r>
              <w:rPr>
                <w:rFonts w:eastAsiaTheme="minorEastAsia"/>
                <w:kern w:val="0"/>
              </w:rPr>
              <w:t>70</w:t>
            </w:r>
            <w:r>
              <w:rPr>
                <w:rFonts w:hAnsiTheme="minorEastAsia" w:eastAsiaTheme="minorEastAsia"/>
                <w:kern w:val="0"/>
              </w:rPr>
              <w:t>。</w:t>
            </w:r>
          </w:p>
        </w:tc>
      </w:tr>
    </w:tbl>
    <w:p>
      <w:pPr>
        <w:pStyle w:val="4"/>
        <w:rPr>
          <w:rFonts w:ascii="Times New Roman" w:hAnsi="Times New Roman" w:cs="Times New Roman"/>
        </w:rPr>
      </w:pPr>
    </w:p>
    <w:sectPr>
      <w:pgSz w:w="11906" w:h="16838"/>
      <w:pgMar w:top="1440" w:right="1800" w:bottom="1440" w:left="1800" w:header="0" w:footer="0" w:gutter="0"/>
      <w:pgNumType w:fmt="decimal"/>
      <w:cols w:space="720" w:num="1"/>
      <w:formProt w:val="0"/>
      <w:docGrid w:type="lines" w:linePitch="312" w:charSpace="281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roman"/>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autoHyphenation/>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138A2"/>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hi-IN"/>
    </w:rPr>
  </w:style>
  <w:style w:type="character" w:default="1" w:styleId="3">
    <w:name w:val="Default Paragraph Font"/>
    <w:semiHidden/>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正文1"/>
    <w:qFormat/>
    <w:uiPriority w:val="0"/>
    <w:pPr>
      <w:widowControl w:val="0"/>
      <w:suppressAutoHyphens w:val="0"/>
      <w:bidi w:val="0"/>
      <w:spacing w:before="0" w:after="0"/>
      <w:jc w:val="both"/>
    </w:pPr>
    <w:rPr>
      <w:rFonts w:asciiTheme="minorHAnsi" w:hAnsiTheme="minorHAnsi" w:eastAsiaTheme="minorEastAsia" w:cstheme="minorBidi"/>
      <w:color w:val="auto"/>
      <w:kern w:val="2"/>
      <w:sz w:val="21"/>
      <w:szCs w:val="24"/>
      <w:lang w:val="en-US" w:eastAsia="zh-CN" w:bidi="ar-SA"/>
    </w:rPr>
  </w:style>
  <w:style w:type="paragraph" w:customStyle="1" w:styleId="5">
    <w:name w:val="表"/>
    <w:basedOn w:val="4"/>
    <w:qFormat/>
    <w:uiPriority w:val="0"/>
    <w:pPr>
      <w:spacing w:line="240" w:lineRule="atLeast"/>
      <w:jc w:val="center"/>
    </w:pPr>
    <w:rPr>
      <w:rFonts w:ascii="Times New Roman" w:hAnsi="Times New Roman" w:eastAsia="仿宋_GB2312" w:cs="Times New Roman"/>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1473</Words>
  <Characters>2364</Characters>
  <Paragraphs>327</Paragraphs>
  <TotalTime>3</TotalTime>
  <ScaleCrop>false</ScaleCrop>
  <LinksUpToDate>false</LinksUpToDate>
  <CharactersWithSpaces>2430</CharactersWithSpaces>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2021-08-03T09:08:00Z</dcterms:created>
  <dc:creator>Administrator</dc:creator>
  <cp:lastModifiedBy>dell</cp:lastModifiedBy>
  <cp:lastPrinted>2021-08-04T08:38:00Z</cp:lastPrinted>
  <dcterms:modified xsi:type="dcterms:W3CDTF">2021-08-09T09:27:38Z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7DBA6421C183483A8769E76595F2CF0C</vt:lpwstr>
  </property>
  <property fmtid="{D5CDD505-2E9C-101B-9397-08002B2CF9AE}" pid="3" name="KSOProductBuildVer">
    <vt:lpwstr>2052-11.1.0.10700</vt:lpwstr>
  </property>
</Properties>
</file>