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保定白沟新城管理委员会</w:t>
      </w: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征地补偿安置公告</w:t>
      </w:r>
    </w:p>
    <w:p>
      <w:pPr>
        <w:pStyle w:val="5"/>
        <w:autoSpaceDE w:val="0"/>
        <w:adjustRightInd w:val="0"/>
        <w:spacing w:line="560" w:lineRule="exact"/>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白沟镇</w:t>
      </w:r>
      <w:r>
        <w:rPr>
          <w:rFonts w:hint="eastAsia" w:ascii="Times New Roman" w:hAnsi="Times New Roman" w:eastAsia="仿宋_GB2312"/>
          <w:kern w:val="0"/>
          <w:sz w:val="32"/>
          <w:szCs w:val="32"/>
          <w:lang w:val="en-US" w:eastAsia="zh-CN"/>
        </w:rPr>
        <w:t>南留村</w:t>
      </w:r>
      <w:r>
        <w:rPr>
          <w:rFonts w:ascii="Times New Roman" w:hAnsi="Times New Roman" w:eastAsia="仿宋_GB2312"/>
          <w:kern w:val="0"/>
          <w:sz w:val="32"/>
          <w:szCs w:val="32"/>
        </w:rPr>
        <w:t>及有关农户：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为了白沟新城经济建设，依据土地管理法律法规，现将保定市202</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年度第</w:t>
      </w:r>
      <w:r>
        <w:rPr>
          <w:rFonts w:hint="eastAsia" w:ascii="Times New Roman" w:hAnsi="Times New Roman" w:eastAsia="仿宋_GB2312"/>
          <w:kern w:val="0"/>
          <w:sz w:val="32"/>
          <w:szCs w:val="32"/>
          <w:lang w:val="en-US" w:eastAsia="zh-CN"/>
        </w:rPr>
        <w:t>一</w:t>
      </w:r>
      <w:r>
        <w:rPr>
          <w:rFonts w:hint="eastAsia" w:ascii="Times New Roman" w:hAnsi="Times New Roman" w:eastAsia="仿宋_GB2312"/>
          <w:kern w:val="0"/>
          <w:sz w:val="32"/>
          <w:szCs w:val="32"/>
          <w:lang w:eastAsia="zh-CN"/>
        </w:rPr>
        <w:t>批次</w:t>
      </w:r>
      <w:r>
        <w:rPr>
          <w:rFonts w:hint="eastAsia" w:ascii="Times New Roman" w:hAnsi="Times New Roman" w:eastAsia="仿宋_GB2312"/>
          <w:kern w:val="0"/>
          <w:sz w:val="32"/>
          <w:szCs w:val="32"/>
          <w:lang w:val="en-US" w:eastAsia="zh-CN"/>
        </w:rPr>
        <w:t>增减挂钩项目建新区</w:t>
      </w:r>
      <w:r>
        <w:rPr>
          <w:rFonts w:hint="eastAsia" w:ascii="Times New Roman" w:hAnsi="Times New Roman" w:eastAsia="仿宋_GB2312"/>
          <w:kern w:val="0"/>
          <w:sz w:val="32"/>
          <w:szCs w:val="32"/>
        </w:rPr>
        <w:t>建设用地</w:t>
      </w:r>
      <w:r>
        <w:rPr>
          <w:rFonts w:hint="eastAsia" w:ascii="Times New Roman" w:hAnsi="Times New Roman" w:eastAsia="仿宋_GB2312"/>
          <w:kern w:val="0"/>
          <w:sz w:val="32"/>
          <w:szCs w:val="32"/>
          <w:lang w:val="en-US" w:eastAsia="zh-CN"/>
        </w:rPr>
        <w:t>13</w:t>
      </w:r>
      <w:r>
        <w:rPr>
          <w:rFonts w:hint="eastAsia" w:ascii="Times New Roman" w:hAnsi="Times New Roman" w:eastAsia="仿宋_GB2312"/>
          <w:kern w:val="0"/>
          <w:sz w:val="32"/>
          <w:szCs w:val="32"/>
        </w:rPr>
        <w:t>号地土地征收补偿安置有关事项公告如下：</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一、征收范围和目的</w:t>
      </w:r>
    </w:p>
    <w:p>
      <w:pPr>
        <w:pStyle w:val="2"/>
        <w:widowControl/>
        <w:shd w:val="clear" w:color="auto" w:fill="FFFFFF"/>
        <w:autoSpaceDN/>
        <w:spacing w:beforeAutospacing="0" w:afterAutospacing="0" w:line="500" w:lineRule="exact"/>
        <w:ind w:firstLine="640" w:firstLineChars="200"/>
        <w:textAlignment w:val="auto"/>
        <w:rPr>
          <w:rFonts w:hint="eastAsia" w:ascii="仿宋" w:hAnsi="仿宋" w:eastAsia="仿宋_GB2312" w:cs="仿宋"/>
          <w:color w:val="333333"/>
          <w:sz w:val="32"/>
          <w:szCs w:val="32"/>
          <w:shd w:val="clear" w:color="auto" w:fill="FFFFFF"/>
          <w:lang w:eastAsia="zh-CN"/>
        </w:rPr>
      </w:pPr>
      <w:r>
        <w:rPr>
          <w:rFonts w:hint="eastAsia" w:eastAsia="仿宋_GB2312"/>
          <w:kern w:val="0"/>
          <w:sz w:val="32"/>
          <w:szCs w:val="32"/>
          <w:lang w:val="en-US" w:eastAsia="zh-CN"/>
        </w:rPr>
        <w:t>13</w:t>
      </w:r>
      <w:r>
        <w:rPr>
          <w:rFonts w:hint="eastAsia" w:ascii="Times New Roman" w:hAnsi="Times New Roman" w:eastAsia="仿宋_GB2312"/>
          <w:kern w:val="0"/>
          <w:sz w:val="32"/>
          <w:szCs w:val="32"/>
          <w:lang w:val="en-US" w:eastAsia="zh-CN"/>
        </w:rPr>
        <w:t>号地拟征收</w:t>
      </w:r>
      <w:r>
        <w:rPr>
          <w:rFonts w:hint="eastAsia" w:eastAsia="仿宋_GB2312"/>
          <w:sz w:val="32"/>
          <w:szCs w:val="32"/>
        </w:rPr>
        <w:t>兴盛大街西侧、月季路南侧</w:t>
      </w:r>
      <w:r>
        <w:rPr>
          <w:rFonts w:eastAsia="仿宋_GB2312"/>
          <w:sz w:val="32"/>
          <w:szCs w:val="32"/>
        </w:rPr>
        <w:t>（</w:t>
      </w:r>
      <w:r>
        <w:rPr>
          <w:rFonts w:hint="eastAsia" w:eastAsia="仿宋_GB2312"/>
          <w:sz w:val="32"/>
          <w:szCs w:val="32"/>
        </w:rPr>
        <w:t>东至南留村地、西芦僧村地，南至国有建设用地，西至南留村地，北至南留村地）</w:t>
      </w:r>
      <w:r>
        <w:rPr>
          <w:rFonts w:hint="eastAsia" w:ascii="Times New Roman" w:hAnsi="Times New Roman" w:eastAsia="仿宋_GB2312"/>
          <w:kern w:val="0"/>
          <w:sz w:val="32"/>
          <w:szCs w:val="32"/>
          <w:lang w:val="en-US" w:eastAsia="zh-CN"/>
        </w:rPr>
        <w:t>的土地。依照城镇规划，开发用途为</w:t>
      </w:r>
      <w:r>
        <w:rPr>
          <w:rFonts w:hint="eastAsia" w:ascii="仿宋" w:hAnsi="仿宋" w:eastAsia="仿宋" w:cs="仿宋"/>
          <w:sz w:val="32"/>
          <w:szCs w:val="32"/>
        </w:rPr>
        <w:t>工矿仓储用地</w:t>
      </w:r>
      <w:r>
        <w:rPr>
          <w:rFonts w:hint="eastAsia" w:eastAsia="仿宋_GB2312"/>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二、土地现状</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根据土地现状调查结果，本次拟征收南留村村土地0.8924公顷，其中农用地0.8924公顷（</w:t>
      </w:r>
      <w:r>
        <w:rPr>
          <w:rFonts w:hint="eastAsia" w:ascii="仿宋" w:hAnsi="仿宋" w:eastAsia="仿宋" w:cs="仿宋"/>
          <w:color w:val="333333"/>
          <w:sz w:val="32"/>
          <w:szCs w:val="32"/>
          <w:shd w:val="clear" w:color="auto" w:fill="FFFFFF"/>
        </w:rPr>
        <w:t>耕地</w:t>
      </w:r>
      <w:r>
        <w:rPr>
          <w:rFonts w:ascii="仿宋" w:hAnsi="仿宋" w:eastAsia="仿宋" w:cs="仿宋"/>
          <w:color w:val="333333"/>
          <w:sz w:val="32"/>
          <w:szCs w:val="32"/>
          <w:shd w:val="clear" w:color="auto" w:fill="FFFFFF"/>
        </w:rPr>
        <w:t>0.61</w:t>
      </w:r>
      <w:r>
        <w:rPr>
          <w:rFonts w:hint="eastAsia" w:ascii="仿宋" w:hAnsi="仿宋" w:eastAsia="仿宋" w:cs="仿宋"/>
          <w:color w:val="333333"/>
          <w:sz w:val="32"/>
          <w:szCs w:val="32"/>
          <w:shd w:val="clear" w:color="auto" w:fill="FFFFFF"/>
          <w:lang w:val="en-US" w:eastAsia="zh-CN"/>
        </w:rPr>
        <w:t>49</w:t>
      </w:r>
      <w:r>
        <w:rPr>
          <w:rFonts w:hint="eastAsia" w:ascii="仿宋" w:hAnsi="仿宋" w:eastAsia="仿宋" w:cs="仿宋"/>
          <w:color w:val="333333"/>
          <w:sz w:val="32"/>
          <w:szCs w:val="32"/>
          <w:shd w:val="clear" w:color="auto" w:fill="FFFFFF"/>
        </w:rPr>
        <w:t>公顷、林地0</w:t>
      </w:r>
      <w:r>
        <w:rPr>
          <w:rFonts w:ascii="仿宋" w:hAnsi="仿宋" w:eastAsia="仿宋" w:cs="仿宋"/>
          <w:color w:val="333333"/>
          <w:sz w:val="32"/>
          <w:szCs w:val="32"/>
          <w:shd w:val="clear" w:color="auto" w:fill="FFFFFF"/>
        </w:rPr>
        <w:t>.2039</w:t>
      </w:r>
      <w:r>
        <w:rPr>
          <w:rFonts w:hint="eastAsia" w:ascii="仿宋" w:hAnsi="仿宋" w:eastAsia="仿宋" w:cs="仿宋"/>
          <w:color w:val="333333"/>
          <w:sz w:val="32"/>
          <w:szCs w:val="32"/>
          <w:shd w:val="clear" w:color="auto" w:fill="FFFFFF"/>
        </w:rPr>
        <w:t>公顷、沟渠0</w:t>
      </w:r>
      <w:r>
        <w:rPr>
          <w:rFonts w:ascii="仿宋" w:hAnsi="仿宋" w:eastAsia="仿宋" w:cs="仿宋"/>
          <w:color w:val="333333"/>
          <w:sz w:val="32"/>
          <w:szCs w:val="32"/>
          <w:shd w:val="clear" w:color="auto" w:fill="FFFFFF"/>
        </w:rPr>
        <w:t>.073</w:t>
      </w:r>
      <w:r>
        <w:rPr>
          <w:rFonts w:hint="eastAsia" w:ascii="仿宋" w:hAnsi="仿宋" w:eastAsia="仿宋" w:cs="仿宋"/>
          <w:color w:val="333333"/>
          <w:sz w:val="32"/>
          <w:szCs w:val="32"/>
          <w:shd w:val="clear" w:color="auto" w:fill="FFFFFF"/>
          <w:lang w:val="en-US" w:eastAsia="zh-CN"/>
        </w:rPr>
        <w:t>6</w:t>
      </w:r>
      <w:r>
        <w:rPr>
          <w:rFonts w:hint="eastAsia" w:ascii="仿宋" w:hAnsi="仿宋" w:eastAsia="仿宋" w:cs="仿宋"/>
          <w:color w:val="333333"/>
          <w:sz w:val="32"/>
          <w:szCs w:val="32"/>
          <w:shd w:val="clear" w:color="auto" w:fill="FFFFFF"/>
        </w:rPr>
        <w:t>公顷</w:t>
      </w:r>
      <w:r>
        <w:rPr>
          <w:rFonts w:hint="eastAsia" w:ascii="Times New Roman" w:hAnsi="Times New Roman" w:eastAsia="仿宋_GB2312"/>
          <w:kern w:val="0"/>
          <w:sz w:val="32"/>
          <w:szCs w:val="32"/>
          <w:lang w:val="en-US" w:eastAsia="zh-CN"/>
        </w:rPr>
        <w:t>）。地上付着物：已没收，青苗：无。</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三、补偿标准</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根据《河北省人民政府关于完善征地区片综合地价标准的通知》（冀政发〔2020〕5号）规定，拟征收土地位于高碑店市第</w:t>
      </w:r>
      <w:r>
        <w:rPr>
          <w:rFonts w:hint="eastAsia" w:ascii="Times New Roman" w:hAnsi="Times New Roman" w:eastAsia="仿宋_GB2312"/>
          <w:kern w:val="0"/>
          <w:sz w:val="32"/>
          <w:szCs w:val="32"/>
          <w:lang w:val="en-US" w:eastAsia="zh-CN"/>
        </w:rPr>
        <w:fldChar w:fldCharType="begin"/>
      </w:r>
      <w:r>
        <w:rPr>
          <w:rFonts w:hint="eastAsia" w:ascii="Times New Roman" w:hAnsi="Times New Roman" w:eastAsia="仿宋_GB2312"/>
          <w:kern w:val="0"/>
          <w:sz w:val="32"/>
          <w:szCs w:val="32"/>
          <w:lang w:val="en-US" w:eastAsia="zh-CN"/>
        </w:rPr>
        <w:instrText xml:space="preserve"> = 4 \* ROMAN \* MERGEFORMAT </w:instrText>
      </w:r>
      <w:r>
        <w:rPr>
          <w:rFonts w:hint="eastAsia" w:ascii="Times New Roman" w:hAnsi="Times New Roman" w:eastAsia="仿宋_GB2312"/>
          <w:kern w:val="0"/>
          <w:sz w:val="32"/>
          <w:szCs w:val="32"/>
          <w:lang w:val="en-US" w:eastAsia="zh-CN"/>
        </w:rPr>
        <w:fldChar w:fldCharType="separate"/>
      </w:r>
      <w:r>
        <w:rPr>
          <w:rFonts w:hint="eastAsia" w:ascii="Times New Roman" w:hAnsi="Times New Roman" w:eastAsia="仿宋_GB2312"/>
          <w:kern w:val="0"/>
          <w:sz w:val="32"/>
          <w:szCs w:val="32"/>
          <w:lang w:val="en-US" w:eastAsia="zh-CN"/>
        </w:rPr>
        <w:t>IV</w:t>
      </w:r>
      <w:r>
        <w:rPr>
          <w:rFonts w:hint="eastAsia" w:ascii="Times New Roman" w:hAnsi="Times New Roman" w:eastAsia="仿宋_GB2312"/>
          <w:kern w:val="0"/>
          <w:sz w:val="32"/>
          <w:szCs w:val="32"/>
          <w:lang w:val="en-US" w:eastAsia="zh-CN"/>
        </w:rPr>
        <w:fldChar w:fldCharType="end"/>
      </w:r>
      <w:r>
        <w:rPr>
          <w:rFonts w:hint="eastAsia" w:ascii="Times New Roman" w:hAnsi="Times New Roman" w:eastAsia="仿宋_GB2312"/>
          <w:kern w:val="0"/>
          <w:sz w:val="32"/>
          <w:szCs w:val="32"/>
          <w:lang w:val="en-US" w:eastAsia="zh-CN"/>
        </w:rPr>
        <w:t>区片，区片价标准为每公顷127.5000万元。</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四、安置方式和社会保障措施</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安置方式：货币安置</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社保措施：根据《河北省人民政府关于实行征地区片价的通知》（冀政〔2008〕132号）、《河北省人民政府关于完善征地区片综合地价标准的通知》（冀政发〔2020〕5号）和《保定白沟新城管理委员会关于被征地农民社会保障费资金筹集工作的意见》（</w:t>
      </w:r>
      <w:r>
        <w:rPr>
          <w:rFonts w:hint="eastAsia" w:ascii="Times New Roman" w:hAnsi="Times New Roman" w:eastAsia="仿宋_GB2312"/>
          <w:kern w:val="0"/>
          <w:sz w:val="32"/>
          <w:szCs w:val="32"/>
        </w:rPr>
        <w:t>白管字〔2019〕140号</w:t>
      </w:r>
      <w:r>
        <w:rPr>
          <w:rFonts w:hint="eastAsia" w:ascii="Times New Roman" w:hAnsi="Times New Roman" w:eastAsia="仿宋_GB2312"/>
          <w:kern w:val="0"/>
          <w:sz w:val="32"/>
          <w:szCs w:val="32"/>
          <w:lang w:val="en-US" w:eastAsia="zh-CN"/>
        </w:rPr>
        <w:t>），按照征地区片价的55%缴纳社保费。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五、其他事项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自本公告发布之日起30日内，多数村集体经济组织成员认为征地补偿安置方案不符合法律、法规规定的，村集体经济组织可向白沟新城管理委员会提出听证申请。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自本公告发布之日起30日内，拟征收土地的所有权人、使用权人可持不动产权属证明材料到白沟镇人民政府办理补偿登记。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特此告知。</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联系人：吴海明                      联系电话：0312-2880462</w:t>
      </w: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保定白沟新城管理委员会</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11</w:t>
      </w:r>
      <w:bookmarkStart w:id="0" w:name="_GoBack"/>
      <w:bookmarkEnd w:id="0"/>
      <w:r>
        <w:rPr>
          <w:rFonts w:hint="eastAsia" w:ascii="Times New Roman" w:hAnsi="Times New Roman" w:eastAsia="仿宋_GB2312"/>
          <w:kern w:val="0"/>
          <w:sz w:val="32"/>
          <w:szCs w:val="32"/>
        </w:rPr>
        <w:t>日</w:t>
      </w: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ZDQ4YWY5ZWViZTdiOWQ4MmRjNzdkYmIwMjU1NTEifQ=="/>
  </w:docVars>
  <w:rsids>
    <w:rsidRoot w:val="7B9F6CB7"/>
    <w:rsid w:val="004A5F02"/>
    <w:rsid w:val="0069019E"/>
    <w:rsid w:val="00D22803"/>
    <w:rsid w:val="01C91A24"/>
    <w:rsid w:val="028961BA"/>
    <w:rsid w:val="02AD254F"/>
    <w:rsid w:val="03B55B49"/>
    <w:rsid w:val="048C4683"/>
    <w:rsid w:val="05485527"/>
    <w:rsid w:val="061663E8"/>
    <w:rsid w:val="070115B1"/>
    <w:rsid w:val="070B76F2"/>
    <w:rsid w:val="07C61AD9"/>
    <w:rsid w:val="083666BE"/>
    <w:rsid w:val="08495DF7"/>
    <w:rsid w:val="08C80CC6"/>
    <w:rsid w:val="09217F5A"/>
    <w:rsid w:val="0AFF0D26"/>
    <w:rsid w:val="0DA970D9"/>
    <w:rsid w:val="0DDD5BDB"/>
    <w:rsid w:val="0E8A6680"/>
    <w:rsid w:val="0F0D2701"/>
    <w:rsid w:val="0F0D7E49"/>
    <w:rsid w:val="0F6B6D3C"/>
    <w:rsid w:val="10296641"/>
    <w:rsid w:val="10BD1072"/>
    <w:rsid w:val="12182C0C"/>
    <w:rsid w:val="124666C8"/>
    <w:rsid w:val="12E13AB3"/>
    <w:rsid w:val="15FB2ECD"/>
    <w:rsid w:val="16786FA1"/>
    <w:rsid w:val="189A165E"/>
    <w:rsid w:val="19584E58"/>
    <w:rsid w:val="1A45799A"/>
    <w:rsid w:val="1A762644"/>
    <w:rsid w:val="1AD3017A"/>
    <w:rsid w:val="1BEC2FB3"/>
    <w:rsid w:val="1F122C64"/>
    <w:rsid w:val="1F483F73"/>
    <w:rsid w:val="1F4F2D7D"/>
    <w:rsid w:val="1FF70427"/>
    <w:rsid w:val="20041834"/>
    <w:rsid w:val="200D799B"/>
    <w:rsid w:val="2081652C"/>
    <w:rsid w:val="22B23191"/>
    <w:rsid w:val="23646406"/>
    <w:rsid w:val="23A423C5"/>
    <w:rsid w:val="245B4326"/>
    <w:rsid w:val="24F47508"/>
    <w:rsid w:val="26E213EA"/>
    <w:rsid w:val="27F262D9"/>
    <w:rsid w:val="2A2175A2"/>
    <w:rsid w:val="2A4C0E3F"/>
    <w:rsid w:val="2A7B0961"/>
    <w:rsid w:val="2BDF64CA"/>
    <w:rsid w:val="2D0406CC"/>
    <w:rsid w:val="2D4F0CE7"/>
    <w:rsid w:val="32017DDD"/>
    <w:rsid w:val="34226615"/>
    <w:rsid w:val="34C168B5"/>
    <w:rsid w:val="36BF5689"/>
    <w:rsid w:val="3AF068B8"/>
    <w:rsid w:val="3BE4409F"/>
    <w:rsid w:val="3C655A9F"/>
    <w:rsid w:val="3DC81801"/>
    <w:rsid w:val="3ECC7DF3"/>
    <w:rsid w:val="418800B2"/>
    <w:rsid w:val="432C7529"/>
    <w:rsid w:val="440C7F4B"/>
    <w:rsid w:val="44E23CC4"/>
    <w:rsid w:val="483131CC"/>
    <w:rsid w:val="48B7247B"/>
    <w:rsid w:val="49DB0F6B"/>
    <w:rsid w:val="4A5D60DA"/>
    <w:rsid w:val="4ACA2B85"/>
    <w:rsid w:val="4AF42FE5"/>
    <w:rsid w:val="4BCB090F"/>
    <w:rsid w:val="4CEE0F02"/>
    <w:rsid w:val="4DE8625F"/>
    <w:rsid w:val="4FA936F4"/>
    <w:rsid w:val="53D40E70"/>
    <w:rsid w:val="555140AC"/>
    <w:rsid w:val="57182340"/>
    <w:rsid w:val="572159DB"/>
    <w:rsid w:val="59445660"/>
    <w:rsid w:val="5B30012A"/>
    <w:rsid w:val="5B394BC5"/>
    <w:rsid w:val="5E957E8F"/>
    <w:rsid w:val="5E9C0A37"/>
    <w:rsid w:val="5EDE31F8"/>
    <w:rsid w:val="5F25187A"/>
    <w:rsid w:val="60A82352"/>
    <w:rsid w:val="617C08DE"/>
    <w:rsid w:val="61F316F6"/>
    <w:rsid w:val="62D075E7"/>
    <w:rsid w:val="64E45F03"/>
    <w:rsid w:val="678B49FB"/>
    <w:rsid w:val="6B880FA0"/>
    <w:rsid w:val="6B96484F"/>
    <w:rsid w:val="6DB5496B"/>
    <w:rsid w:val="6DC321D5"/>
    <w:rsid w:val="7087196B"/>
    <w:rsid w:val="722C452E"/>
    <w:rsid w:val="72965F01"/>
    <w:rsid w:val="73324BB0"/>
    <w:rsid w:val="737744FF"/>
    <w:rsid w:val="7382003A"/>
    <w:rsid w:val="76CD70A0"/>
    <w:rsid w:val="76CF6A07"/>
    <w:rsid w:val="77F1402F"/>
    <w:rsid w:val="7AEC03AA"/>
    <w:rsid w:val="7B9F6CB7"/>
    <w:rsid w:val="7BD31ABB"/>
    <w:rsid w:val="7D476A99"/>
    <w:rsid w:val="7F56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customStyle="1" w:styleId="5">
    <w:name w:val="正文_0"/>
    <w:qFormat/>
    <w:uiPriority w:val="0"/>
    <w:pPr>
      <w:widowControl w:val="0"/>
      <w:suppressAutoHyphens/>
      <w:autoSpaceDN w:val="0"/>
      <w:jc w:val="both"/>
      <w:textAlignment w:val="baseline"/>
    </w:pPr>
    <w:rPr>
      <w:rFonts w:ascii="Calibri" w:hAnsi="Calibri" w:eastAsia="宋体" w:cs="Times New Roman"/>
      <w:kern w:val="3"/>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655</Words>
  <Characters>724</Characters>
  <Lines>5</Lines>
  <Paragraphs>1</Paragraphs>
  <TotalTime>0</TotalTime>
  <ScaleCrop>false</ScaleCrop>
  <LinksUpToDate>false</LinksUpToDate>
  <CharactersWithSpaces>754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2021-10-17T08:30:00Z</dcterms:created>
  <dc:creator>Lenovo</dc:creator>
  <cp:lastModifiedBy>　</cp:lastModifiedBy>
  <cp:lastPrinted>2021-10-16T00:51:00Z</cp:lastPrinted>
  <dcterms:modified xsi:type="dcterms:W3CDTF">2022-10-13T02:03:10Z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49555B4BAF7C4253B068625CCF55C57E</vt:lpwstr>
  </property>
</Properties>
</file>