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白沟新城宣传文化局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（一）主动公开方面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1、公共文化服务。 白沟新城融媒体公众号发布春节、端午、中秋佳节等节日，文化工作者、文化志愿者开展群众文化活动的演出活动。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2、传达重要政策性会议、文件精神。通过白沟新城融媒体公众号，及时发布重要政策性会议精神及文件要求，保障信息时效性。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3、财务公开事项。在管委会网站公开财政预决算公开模块公开《白沟新城白沟镇综合文化服务中心2021年预算绩效自评报告及自评表》《 白沟新城白沟镇综合文化服务中心2021决算公开》《白沟新城白沟镇综合文化服务中心2022年预算信息公开》。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4、及时公布、公示重要文旅信息。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（二）依申请公开方面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本年度我单位未收到依申请公开事项。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（三）政务信息管理方面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我局政务信息管理工作，由局办公室负责协调报送，各业务股室及下属单位根据工作要求，经分管领导、主要领导审阅后，将需要公开的文件信息及信息保密审查表，报送办公室，上报管委会。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政务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信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息公开平台建设方面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建设白沟融媒体平台实现更多文化、旅游产品汇聚。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（五）监督保障方面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转发国家、省、市、县(区)等主流媒体报道的重要转载及各级旅游、文化、文物、广电等相关信息，以及撰写相关政务公开信息，严格做好信息监督，做到三级审核到位，每周不定期更新内容，发现问题及时整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存在问题：1、政务信息公开服务水平有待进一步提高。2、部分公开内容时效性有待加强；3、政务信息公开的宣传和培训有待于进一步加强， 需进一步提高工作人员信息公开的意识和水平，确保政务信息公开准确、及时、规范。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进情况：1、完善政务信息公开工作机制。进一步理顺政务信息公开工作程序，将信息公开和日常办公紧密结合，加强对政务信息公开工作的监督检查。2、提升政务信息公开基层工作人员的业务水平。通过不定期集中研讨、学习借鉴先进单位先进经验做法等方式，提高业务人员的信息公开工作能力，确保我局信息公开工作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认真贯彻执行国务院办公厅《政府信息公开信息处理费管理办法》和《关于政府信息公开处理费管理有关事项的通知》。2022年全县各级政府和部门均未收取信息处理费。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ZGMyZDdlNDI0MTQwZWRlNTI5MjU2YzkwNGNkN2UifQ=="/>
  </w:docVars>
  <w:rsids>
    <w:rsidRoot w:val="37A11E00"/>
    <w:rsid w:val="01CD6404"/>
    <w:rsid w:val="0CF93AD9"/>
    <w:rsid w:val="0E666C84"/>
    <w:rsid w:val="1603265E"/>
    <w:rsid w:val="20DE4E2C"/>
    <w:rsid w:val="35A20391"/>
    <w:rsid w:val="37A11E00"/>
    <w:rsid w:val="49FB748A"/>
    <w:rsid w:val="594B5099"/>
    <w:rsid w:val="60E26F13"/>
    <w:rsid w:val="64664755"/>
    <w:rsid w:val="7BEFB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1783</Words>
  <Characters>1817</Characters>
  <Lines>0</Lines>
  <Paragraphs>0</Paragraphs>
  <TotalTime>5</TotalTime>
  <ScaleCrop>false</ScaleCrop>
  <LinksUpToDate>false</LinksUpToDate>
  <CharactersWithSpaces>1845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2022-01-11T17:34:00Z</dcterms:created>
  <dc:creator>Administrator</dc:creator>
  <cp:lastModifiedBy>A✨木子李 </cp:lastModifiedBy>
  <dcterms:modified xsi:type="dcterms:W3CDTF">2023-03-30T02:17:43Z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0DBFBEFC15AB4205A1DB22584C6657E7</vt:lpwstr>
  </property>
</Properties>
</file>